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D7065" w14:textId="34381BC8" w:rsidR="007423E8" w:rsidRPr="00130892" w:rsidRDefault="00130892" w:rsidP="00DC2E55">
      <w:pPr>
        <w:jc w:val="center"/>
        <w:rPr>
          <w:rFonts w:ascii="Aktiv Grotesk" w:hAnsi="Aktiv Grotesk" w:cs="Aktiv Grotesk"/>
          <w:b/>
          <w:i/>
          <w:color w:val="92D050"/>
          <w:sz w:val="32"/>
          <w:szCs w:val="32"/>
          <w:lang w:val="sr-Cyrl-RS"/>
        </w:rPr>
      </w:pPr>
      <w:bookmarkStart w:id="0" w:name="_GoBack"/>
      <w:bookmarkEnd w:id="0"/>
      <w:r w:rsidRPr="00130892">
        <w:rPr>
          <w:rFonts w:ascii="Aktiv Grotesk" w:hAnsi="Aktiv Grotesk" w:cs="Aktiv Grotesk"/>
          <w:b/>
          <w:color w:val="92D050"/>
          <w:sz w:val="32"/>
          <w:szCs w:val="32"/>
          <w:lang w:val="sr-Cyrl-RS"/>
        </w:rPr>
        <w:t xml:space="preserve">Позив за </w:t>
      </w:r>
      <w:r w:rsidR="001D1574">
        <w:rPr>
          <w:rFonts w:ascii="Aktiv Grotesk" w:hAnsi="Aktiv Grotesk" w:cs="Aktiv Grotesk"/>
          <w:b/>
          <w:color w:val="92D050"/>
          <w:sz w:val="32"/>
          <w:szCs w:val="32"/>
          <w:lang w:val="sr-Cyrl-RS"/>
        </w:rPr>
        <w:t xml:space="preserve">пружање </w:t>
      </w:r>
      <w:r w:rsidRPr="00130892">
        <w:rPr>
          <w:rFonts w:ascii="Aktiv Grotesk" w:hAnsi="Aktiv Grotesk" w:cs="Aktiv Grotesk"/>
          <w:b/>
          <w:color w:val="92D050"/>
          <w:sz w:val="32"/>
          <w:szCs w:val="32"/>
          <w:lang w:val="sr-Cyrl-RS"/>
        </w:rPr>
        <w:t>консултантске услуге за спровођење истраживања</w:t>
      </w:r>
    </w:p>
    <w:p w14:paraId="12BDA7BD" w14:textId="77777777" w:rsidR="0037059B" w:rsidRPr="00130892" w:rsidRDefault="0037059B" w:rsidP="0037059B">
      <w:pPr>
        <w:pBdr>
          <w:bottom w:val="single" w:sz="6" w:space="1" w:color="auto"/>
        </w:pBdr>
        <w:jc w:val="both"/>
        <w:rPr>
          <w:rFonts w:ascii="Aktiv Grotesk" w:hAnsi="Aktiv Grotesk" w:cs="Aktiv Grotesk"/>
          <w:b/>
          <w:color w:val="92D050"/>
          <w:sz w:val="32"/>
        </w:rPr>
      </w:pPr>
    </w:p>
    <w:p w14:paraId="10D8B75C" w14:textId="106DE177" w:rsidR="00057307" w:rsidRPr="00586AF5" w:rsidRDefault="00130892" w:rsidP="00DB74FB">
      <w:pPr>
        <w:pBdr>
          <w:bottom w:val="single" w:sz="6" w:space="1" w:color="auto"/>
        </w:pBdr>
        <w:jc w:val="center"/>
        <w:rPr>
          <w:rFonts w:ascii="Aktiv Grotesk" w:hAnsi="Aktiv Grotesk" w:cs="Aktiv Grotesk"/>
          <w:b/>
          <w:sz w:val="24"/>
        </w:rPr>
      </w:pPr>
      <w:r w:rsidRPr="00586AF5">
        <w:rPr>
          <w:rStyle w:val="Heading2Char"/>
          <w:rFonts w:ascii="Aktiv Grotesk" w:hAnsi="Aktiv Grotesk" w:cs="Aktiv Grotesk"/>
          <w:szCs w:val="24"/>
          <w:lang w:val="ru-RU"/>
        </w:rPr>
        <w:t xml:space="preserve"> </w:t>
      </w:r>
      <w:r w:rsidRPr="00586AF5">
        <w:rPr>
          <w:rStyle w:val="Heading2Char"/>
          <w:rFonts w:ascii="Aktiv Grotesk" w:hAnsi="Aktiv Grotesk" w:cs="Aktiv Grotesk"/>
          <w:b w:val="0"/>
          <w:szCs w:val="24"/>
          <w:lang w:val="ru-RU"/>
        </w:rPr>
        <w:t xml:space="preserve">Сагледавање тренутног стања </w:t>
      </w:r>
      <w:r w:rsidR="007A2EF1" w:rsidRPr="00586AF5">
        <w:rPr>
          <w:rStyle w:val="Heading2Char"/>
          <w:rFonts w:ascii="Aktiv Grotesk" w:hAnsi="Aktiv Grotesk" w:cs="Aktiv Grotesk"/>
          <w:b w:val="0"/>
          <w:szCs w:val="24"/>
          <w:lang w:val="ru-RU"/>
        </w:rPr>
        <w:t xml:space="preserve">локалних </w:t>
      </w:r>
      <w:r w:rsidRPr="00586AF5">
        <w:rPr>
          <w:rStyle w:val="Heading2Char"/>
          <w:rFonts w:ascii="Aktiv Grotesk" w:hAnsi="Aktiv Grotesk" w:cs="Aktiv Grotesk"/>
          <w:b w:val="0"/>
          <w:szCs w:val="24"/>
          <w:lang w:val="ru-RU"/>
        </w:rPr>
        <w:t>услуга намењених подршци породици и перспектив</w:t>
      </w:r>
      <w:r w:rsidR="007A2EF1" w:rsidRPr="00586AF5">
        <w:rPr>
          <w:rStyle w:val="Heading2Char"/>
          <w:rFonts w:ascii="Aktiv Grotesk" w:hAnsi="Aktiv Grotesk" w:cs="Aktiv Grotesk"/>
          <w:b w:val="0"/>
          <w:szCs w:val="24"/>
          <w:lang w:val="ru-RU"/>
        </w:rPr>
        <w:t>а</w:t>
      </w:r>
      <w:r w:rsidRPr="00586AF5">
        <w:rPr>
          <w:rStyle w:val="Heading2Char"/>
          <w:rFonts w:ascii="Aktiv Grotesk" w:hAnsi="Aktiv Grotesk" w:cs="Aktiv Grotesk"/>
          <w:b w:val="0"/>
          <w:szCs w:val="24"/>
          <w:lang w:val="ru-RU"/>
        </w:rPr>
        <w:t xml:space="preserve"> за њихов развој и одрживо финансирање</w:t>
      </w:r>
      <w:r w:rsidRPr="00586AF5">
        <w:rPr>
          <w:rFonts w:ascii="Aktiv Grotesk" w:hAnsi="Aktiv Grotesk" w:cs="Aktiv Grotesk"/>
          <w:b/>
          <w:sz w:val="24"/>
        </w:rPr>
        <w:t xml:space="preserve"> </w:t>
      </w:r>
    </w:p>
    <w:p w14:paraId="64FEF2A7" w14:textId="77777777" w:rsidR="0037059B" w:rsidRPr="00130892" w:rsidRDefault="0037059B" w:rsidP="0037059B">
      <w:pPr>
        <w:jc w:val="both"/>
        <w:rPr>
          <w:rFonts w:ascii="Aktiv Grotesk" w:hAnsi="Aktiv Grotesk" w:cs="Aktiv Grotesk"/>
          <w:b/>
          <w:sz w:val="2"/>
        </w:rPr>
      </w:pPr>
    </w:p>
    <w:p w14:paraId="23AFCD48" w14:textId="77777777" w:rsidR="0037059B" w:rsidRPr="00130892" w:rsidRDefault="0037059B" w:rsidP="0037059B">
      <w:pPr>
        <w:jc w:val="both"/>
        <w:rPr>
          <w:rFonts w:ascii="Aktiv Grotesk" w:hAnsi="Aktiv Grotesk" w:cs="Aktiv Grotesk"/>
          <w:b/>
          <w:sz w:val="2"/>
        </w:rPr>
      </w:pPr>
    </w:p>
    <w:p w14:paraId="2A630A1D" w14:textId="77777777" w:rsidR="00F278B4" w:rsidRPr="00130892" w:rsidRDefault="00005D93" w:rsidP="000575BD">
      <w:pPr>
        <w:pStyle w:val="Heading1"/>
        <w:keepLines/>
        <w:numPr>
          <w:ilvl w:val="0"/>
          <w:numId w:val="8"/>
        </w:numPr>
        <w:spacing w:after="0"/>
        <w:contextualSpacing w:val="0"/>
        <w:rPr>
          <w:rFonts w:ascii="Aktiv Grotesk" w:hAnsi="Aktiv Grotesk" w:cs="Aktiv Grotesk"/>
          <w:color w:val="00B0F0"/>
          <w:sz w:val="24"/>
          <w:szCs w:val="24"/>
          <w:lang w:val="en-GB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Увод</w:t>
      </w:r>
    </w:p>
    <w:p w14:paraId="3487D4E6" w14:textId="77777777" w:rsidR="00567B82" w:rsidRPr="00130892" w:rsidRDefault="00567B82" w:rsidP="00567B82">
      <w:pPr>
        <w:rPr>
          <w:rStyle w:val="Heading2Char"/>
          <w:rFonts w:ascii="Aktiv Grotesk" w:hAnsi="Aktiv Grotesk" w:cs="Aktiv Grotesk"/>
          <w:b w:val="0"/>
          <w:sz w:val="22"/>
          <w:szCs w:val="22"/>
          <w:lang w:val="ru-RU"/>
        </w:rPr>
      </w:pPr>
    </w:p>
    <w:p w14:paraId="59FF57A4" w14:textId="7F0C34DF" w:rsidR="00567B82" w:rsidRPr="00586AF5" w:rsidRDefault="00567B82" w:rsidP="0061659F">
      <w:pPr>
        <w:jc w:val="both"/>
        <w:rPr>
          <w:rFonts w:ascii="Aktiv Grotesk" w:hAnsi="Aktiv Grotesk" w:cs="Aktiv Grotesk"/>
          <w:sz w:val="22"/>
          <w:szCs w:val="22"/>
        </w:rPr>
      </w:pPr>
      <w:r w:rsidRPr="00586AF5">
        <w:rPr>
          <w:rFonts w:ascii="Aktiv Grotesk" w:hAnsi="Aktiv Grotesk" w:cs="Aktiv Grotesk"/>
          <w:sz w:val="22"/>
          <w:szCs w:val="22"/>
        </w:rPr>
        <w:t>Фондација „СОС Дечија села Србија“</w:t>
      </w:r>
      <w:r w:rsidR="007A2EF1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ј</w:t>
      </w:r>
      <w:r w:rsidRPr="00586AF5">
        <w:rPr>
          <w:rFonts w:ascii="Aktiv Grotesk" w:hAnsi="Aktiv Grotesk" w:cs="Aktiv Grotesk"/>
          <w:sz w:val="22"/>
          <w:szCs w:val="22"/>
        </w:rPr>
        <w:t>е хуманитарна организација посвећена подршци и добробити деце и младих, јачању породица и побољшању услова у којима деца, млади и њихове породице живе. Кроз спровођење својих програма организација настоји да оствари визију да свако дете расте безбедно, у подржавајућем окружењу, пуном љубави и поштовања.</w:t>
      </w:r>
    </w:p>
    <w:p w14:paraId="33D2117C" w14:textId="77777777" w:rsidR="00567B82" w:rsidRPr="00586AF5" w:rsidRDefault="00567B82" w:rsidP="0061659F">
      <w:pPr>
        <w:jc w:val="both"/>
        <w:rPr>
          <w:rFonts w:ascii="Aktiv Grotesk" w:hAnsi="Aktiv Grotesk" w:cs="Aktiv Grotesk"/>
          <w:sz w:val="22"/>
          <w:szCs w:val="22"/>
        </w:rPr>
      </w:pPr>
    </w:p>
    <w:p w14:paraId="1CF592E6" w14:textId="77777777" w:rsidR="00567B82" w:rsidRPr="00586AF5" w:rsidRDefault="00567B82" w:rsidP="0061659F">
      <w:pPr>
        <w:jc w:val="both"/>
        <w:rPr>
          <w:rFonts w:ascii="Aktiv Grotesk" w:hAnsi="Aktiv Grotesk" w:cs="Aktiv Grotesk"/>
          <w:sz w:val="22"/>
          <w:szCs w:val="22"/>
        </w:rPr>
      </w:pPr>
      <w:r w:rsidRPr="00586AF5">
        <w:rPr>
          <w:rFonts w:ascii="Aktiv Grotesk" w:hAnsi="Aktiv Grotesk" w:cs="Aktiv Grotesk"/>
          <w:sz w:val="22"/>
          <w:szCs w:val="22"/>
        </w:rPr>
        <w:t xml:space="preserve">У претходних 20 година рада, кроз учешће у различитим програмима подршке подржана су бројна деца, млади и породице у тешким животним околностима, у заједницама које су биле изложене поплавама, земљотресу, миграцијама, али и кроз редован рад у преко 15 локалних заједница у Србији. </w:t>
      </w:r>
    </w:p>
    <w:p w14:paraId="141134A9" w14:textId="77777777" w:rsidR="00567B82" w:rsidRPr="00586AF5" w:rsidRDefault="00567B82" w:rsidP="0061659F">
      <w:pPr>
        <w:jc w:val="both"/>
        <w:rPr>
          <w:rFonts w:ascii="Aktiv Grotesk" w:hAnsi="Aktiv Grotesk" w:cs="Aktiv Grotesk"/>
          <w:sz w:val="22"/>
          <w:szCs w:val="22"/>
        </w:rPr>
      </w:pPr>
    </w:p>
    <w:p w14:paraId="731DE639" w14:textId="77777777" w:rsidR="00567B82" w:rsidRPr="00586AF5" w:rsidRDefault="00567B82" w:rsidP="0061659F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</w:rPr>
        <w:t>Организација пружа једнаке могућности запошљавања свим квалификованим кандидатима без обзира на расу, боју коже, вероисповест, пол, порекло године, инвалидитет, брачни статус и сл. У свом раду, примењује све позитивне прописе у области заштите од дискриминације, спроводи нулту толеранцију на насиље, сексуално узнемиравање, злостављање, експлоатацију, корупцију и превару.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</w:p>
    <w:p w14:paraId="5D1606B3" w14:textId="77777777" w:rsidR="00F278B4" w:rsidRPr="00130892" w:rsidRDefault="00F278B4" w:rsidP="0061659F">
      <w:pPr>
        <w:jc w:val="both"/>
        <w:rPr>
          <w:rFonts w:ascii="Aktiv Grotesk" w:hAnsi="Aktiv Grotesk" w:cs="Aktiv Grotesk"/>
          <w:lang w:val="sr-Cyrl-RS"/>
        </w:rPr>
      </w:pPr>
    </w:p>
    <w:p w14:paraId="310BF3BE" w14:textId="77777777" w:rsidR="000575BD" w:rsidRPr="00130892" w:rsidRDefault="00005D93" w:rsidP="0061659F">
      <w:pPr>
        <w:pStyle w:val="Heading1"/>
        <w:keepLines/>
        <w:numPr>
          <w:ilvl w:val="0"/>
          <w:numId w:val="8"/>
        </w:numPr>
        <w:spacing w:after="0"/>
        <w:contextualSpacing w:val="0"/>
        <w:jc w:val="both"/>
        <w:rPr>
          <w:rFonts w:ascii="Aktiv Grotesk" w:hAnsi="Aktiv Grotesk" w:cs="Aktiv Grotesk"/>
          <w:color w:val="00B0F0"/>
          <w:sz w:val="24"/>
          <w:szCs w:val="24"/>
          <w:lang w:val="en-GB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Контекст</w:t>
      </w:r>
    </w:p>
    <w:p w14:paraId="32929D63" w14:textId="77777777" w:rsidR="00833A11" w:rsidRPr="00130892" w:rsidRDefault="00833A11" w:rsidP="0061659F">
      <w:pPr>
        <w:jc w:val="both"/>
        <w:rPr>
          <w:rFonts w:ascii="Aktiv Grotesk" w:hAnsi="Aktiv Grotesk" w:cs="Aktiv Grotesk"/>
          <w:lang w:val="sr-Cyrl-RS"/>
        </w:rPr>
      </w:pPr>
    </w:p>
    <w:p w14:paraId="3DAC9EE1" w14:textId="77777777" w:rsidR="007124CA" w:rsidRPr="00586AF5" w:rsidRDefault="007124CA" w:rsidP="0061659F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Фондација се у претходном периоду стратешки оријентисала на превентивне програме подршке деци, младима и породицама у заједници. Преко 10 година пружа психо-социјалну подршку породицама које се суочавају са вишеструким и сложеним проблемима, који стварају несигурно и небезбедно породично окружење, како би се унапредио квалитет породичне бриге о деци и превенирало њихово запуштање, занемаривање и </w:t>
      </w:r>
      <w:r w:rsidR="00131533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издвајање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из породице. Она улаже велике напоре да у постојећем националном контексту обезбеди квалитетну, континуирану директну психо-социјалну подршку породицама, али и обезбеди стабилне изворе за финансирање ових услуга. У овом тренутку у програму „Јачања породице“ у 9 локалних заједница, кроз своје Центре за подршку породици подржава 320 породица, а планира да у 2025.</w:t>
      </w:r>
      <w:r w:rsidR="00224A1C" w:rsidRPr="00586AF5">
        <w:rPr>
          <w:rFonts w:ascii="Aktiv Grotesk" w:hAnsi="Aktiv Grotesk" w:cs="Aktiv Grotesk"/>
          <w:sz w:val="22"/>
          <w:szCs w:val="22"/>
          <w:lang w:val="sr-Latn-RS"/>
        </w:rPr>
        <w:t xml:space="preserve">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години подржи укупно 445 породица у ових 9 </w:t>
      </w:r>
      <w:r w:rsidR="00224A1C" w:rsidRPr="00586AF5">
        <w:rPr>
          <w:rFonts w:ascii="Aktiv Grotesk" w:hAnsi="Aktiv Grotesk" w:cs="Aktiv Grotesk"/>
          <w:sz w:val="22"/>
          <w:szCs w:val="22"/>
          <w:lang w:val="sr-Cyrl-RS"/>
        </w:rPr>
        <w:t>општина/градова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.</w:t>
      </w:r>
    </w:p>
    <w:p w14:paraId="2257F542" w14:textId="77777777" w:rsidR="007124CA" w:rsidRPr="00586AF5" w:rsidRDefault="007124CA" w:rsidP="0061659F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</w:p>
    <w:p w14:paraId="23689E73" w14:textId="77777777" w:rsidR="00A329E3" w:rsidRPr="00586AF5" w:rsidRDefault="00A329E3" w:rsidP="0061659F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Оквир у коме се пружају услуге за породицу </w:t>
      </w:r>
      <w:r w:rsidR="00ED3F56" w:rsidRPr="00586AF5">
        <w:rPr>
          <w:rFonts w:ascii="Aktiv Grotesk" w:hAnsi="Aktiv Grotesk" w:cs="Aktiv Grotesk"/>
          <w:sz w:val="22"/>
          <w:szCs w:val="22"/>
          <w:lang w:val="sr-Cyrl-RS"/>
        </w:rPr>
        <w:t>уређен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је двојако. Са једне стране</w:t>
      </w:r>
      <w:r w:rsidR="008D1535" w:rsidRPr="00586AF5">
        <w:rPr>
          <w:rFonts w:ascii="Aktiv Grotesk" w:hAnsi="Aktiv Grotesk" w:cs="Aktiv Grotesk"/>
          <w:sz w:val="22"/>
          <w:szCs w:val="22"/>
          <w:lang w:val="sr-Cyrl-RS"/>
        </w:rPr>
        <w:t>,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нормативно-правним оквиром  систем</w:t>
      </w:r>
      <w:r w:rsidR="00ED3F56" w:rsidRPr="00586AF5">
        <w:rPr>
          <w:rFonts w:ascii="Aktiv Grotesk" w:hAnsi="Aktiv Grotesk" w:cs="Aktiv Grotesk"/>
          <w:sz w:val="22"/>
          <w:szCs w:val="22"/>
          <w:lang w:val="sr-Cyrl-RS"/>
        </w:rPr>
        <w:t>а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социјалне заштите</w:t>
      </w:r>
      <w:r w:rsidR="00ED3F56" w:rsidRPr="00586AF5">
        <w:rPr>
          <w:rFonts w:ascii="Aktiv Grotesk" w:hAnsi="Aktiv Grotesk" w:cs="Aktiv Grotesk"/>
          <w:sz w:val="22"/>
          <w:szCs w:val="22"/>
          <w:lang w:val="sr-Cyrl-RS"/>
        </w:rPr>
        <w:t>,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који </w:t>
      </w:r>
      <w:r w:rsidR="007124CA" w:rsidRPr="00586AF5">
        <w:rPr>
          <w:rFonts w:ascii="Aktiv Grotesk" w:hAnsi="Aktiv Grotesk" w:cs="Aktiv Grotesk"/>
          <w:sz w:val="22"/>
          <w:szCs w:val="22"/>
          <w:lang w:val="sr-Cyrl-RS"/>
        </w:rPr>
        <w:t>дефинише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минималне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lastRenderedPageBreak/>
        <w:t>стандарде квалитета,  развој</w:t>
      </w:r>
      <w:r w:rsidR="00ED3F56" w:rsidRPr="00586AF5">
        <w:rPr>
          <w:rFonts w:ascii="Aktiv Grotesk" w:hAnsi="Aktiv Grotesk" w:cs="Aktiv Grotesk"/>
          <w:sz w:val="22"/>
          <w:szCs w:val="22"/>
          <w:lang w:val="sr-Cyrl-RS"/>
        </w:rPr>
        <w:t>а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и праћење услуга </w:t>
      </w:r>
      <w:r w:rsidR="00ED3F56" w:rsidRPr="00586AF5">
        <w:rPr>
          <w:rFonts w:ascii="Aktiv Grotesk" w:hAnsi="Aktiv Grotesk" w:cs="Aktiv Grotesk"/>
          <w:sz w:val="22"/>
          <w:szCs w:val="22"/>
          <w:lang w:val="sr-Cyrl-RS"/>
        </w:rPr>
        <w:t>социјалне заштите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. Са друге стране, оквиром који уређује </w:t>
      </w:r>
      <w:r w:rsidR="007124CA" w:rsidRPr="00586AF5">
        <w:rPr>
          <w:rFonts w:ascii="Aktiv Grotesk" w:hAnsi="Aktiv Grotesk" w:cs="Aktiv Grotesk"/>
          <w:sz w:val="22"/>
          <w:szCs w:val="22"/>
          <w:lang w:val="sr-Cyrl-RS"/>
        </w:rPr>
        <w:t>улогу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јединица управе и локалне самоуправе, начин на који се мапирају потребе становништва за локалним услугама социјалне заштите, доносе локална стратешка акта, акциони планови и локалне одлуке о врстама ових услуга,  расписују позиви и обезбеђује одрживо финансирање.</w:t>
      </w:r>
    </w:p>
    <w:p w14:paraId="7F936176" w14:textId="77777777" w:rsidR="009D5093" w:rsidRPr="00586AF5" w:rsidRDefault="009D5093" w:rsidP="0061659F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</w:p>
    <w:p w14:paraId="540EFB34" w14:textId="4008CBEE" w:rsidR="007124CA" w:rsidRPr="00586AF5" w:rsidRDefault="007124CA" w:rsidP="0061659F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>Како би унапредила свој допринос на пољу подршке породици за бољу бригу о деци, пред предстојећи процес стратешког планирања</w:t>
      </w:r>
      <w:r w:rsidR="0061659F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за период 2026-2030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, </w:t>
      </w:r>
      <w:r w:rsidR="00533A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организација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кроз спровођење истраживања жели да дође до информација  о томе на који начин постојеће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услуге за породицу </w:t>
      </w:r>
      <w:r w:rsidR="00ED3F56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које реализује и друге сродне услуге 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које се спроводе или су раније спровођене,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одговарају на потребе породица, колико су ефикасне, релевантне, на који начин се кроз услуге директне подршке, али и активности заговарања може унапредити квалитет породичне бриге у породицама у којима постоје бројни и сложени проблеми, а са друге стране на који начин се може унапредити 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доступност и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одрживост финансирања ових услуга.</w:t>
      </w:r>
    </w:p>
    <w:p w14:paraId="5DC7E629" w14:textId="77777777" w:rsidR="000575BD" w:rsidRPr="00130892" w:rsidRDefault="00754196" w:rsidP="000575BD">
      <w:pPr>
        <w:pStyle w:val="Heading1"/>
        <w:keepLines/>
        <w:numPr>
          <w:ilvl w:val="0"/>
          <w:numId w:val="8"/>
        </w:numPr>
        <w:spacing w:after="0"/>
        <w:contextualSpacing w:val="0"/>
        <w:rPr>
          <w:rFonts w:ascii="Aktiv Grotesk" w:hAnsi="Aktiv Grotesk" w:cs="Aktiv Grotesk"/>
          <w:color w:val="00B0F0"/>
          <w:sz w:val="24"/>
          <w:szCs w:val="24"/>
          <w:lang w:val="en-GB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Циљ</w:t>
      </w:r>
      <w:r w:rsidR="00533A08"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 xml:space="preserve"> </w:t>
      </w: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истраживања</w:t>
      </w:r>
    </w:p>
    <w:p w14:paraId="58D59ECA" w14:textId="77777777" w:rsidR="00533A08" w:rsidRPr="00130892" w:rsidRDefault="00533A08" w:rsidP="005C7C41">
      <w:pPr>
        <w:jc w:val="both"/>
        <w:rPr>
          <w:rFonts w:ascii="Aktiv Grotesk" w:hAnsi="Aktiv Grotesk" w:cs="Aktiv Grotesk"/>
          <w:lang w:val="sr-Cyrl-RS"/>
        </w:rPr>
      </w:pPr>
    </w:p>
    <w:p w14:paraId="16399ACE" w14:textId="1EBB6A06" w:rsidR="00400956" w:rsidRPr="00586AF5" w:rsidRDefault="00533A08" w:rsidP="005C7C41">
      <w:pPr>
        <w:jc w:val="both"/>
        <w:rPr>
          <w:rFonts w:ascii="Aktiv Grotesk" w:hAnsi="Aktiv Grotesk" w:cs="Aktiv Grotesk"/>
          <w:color w:val="auto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Циљ истраживања </w:t>
      </w:r>
      <w:r w:rsidR="00754196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је</w:t>
      </w:r>
      <w:r w:rsidR="00FB7A78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</w:t>
      </w:r>
      <w:r w:rsidR="00D350A3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свеобухватно сагледа</w:t>
      </w:r>
      <w:r w:rsidR="00754196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вање</w:t>
      </w:r>
      <w:r w:rsidR="00D350A3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контекст</w:t>
      </w:r>
      <w:r w:rsidR="00754196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а</w:t>
      </w:r>
      <w:r w:rsidR="00D350A3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у коме се спровод</w:t>
      </w:r>
      <w:r w:rsidR="005A0C2A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е</w:t>
      </w:r>
      <w:r w:rsidR="00D350A3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</w:t>
      </w:r>
      <w:r w:rsidR="0061659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услуг</w:t>
      </w:r>
      <w:r w:rsidR="005A0C2A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е у заједници намењене породици и разумевање њиховог утицаја на породицу и заједницу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. </w:t>
      </w:r>
      <w:r w:rsidR="0041576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Кроз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истраживањ</w:t>
      </w:r>
      <w:r w:rsidR="0041576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е је потребно доћи до јасних налаза и препорука 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у вези </w:t>
      </w:r>
      <w:r w:rsidR="00DD70E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са заступљеношћу и доступно</w:t>
      </w:r>
      <w:r w:rsidR="005A0C2A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сти</w:t>
      </w:r>
      <w:r w:rsidR="00DD70E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услуге, </w:t>
      </w:r>
      <w:r w:rsidR="003933A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изазовима за спровођење и</w:t>
      </w:r>
      <w:r w:rsidR="00DD70E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утиц</w:t>
      </w:r>
      <w:r w:rsidR="003933A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ају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који услуга </w:t>
      </w:r>
      <w:r w:rsidR="0061659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„Јачање породице“ и друге сродне услуге 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остваруј</w:t>
      </w:r>
      <w:r w:rsidR="0061659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у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на циљну групу</w:t>
      </w:r>
      <w:r w:rsidR="003933A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и заједницу у којој се услуга изводи</w:t>
      </w:r>
      <w:r w:rsidR="00754196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;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</w:t>
      </w:r>
      <w:r w:rsidR="0041576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о </w:t>
      </w:r>
      <w:r w:rsidR="00C62542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адекватности и изазовима постојећег 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нормативн</w:t>
      </w:r>
      <w:r w:rsidR="008D1535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о</w:t>
      </w:r>
      <w:r w:rsidR="00053CB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г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оквир</w:t>
      </w:r>
      <w:r w:rsidR="00053CB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а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који регулише пружање услуге (законе, стандарде, одлуке о локалним услугама социјалне заштите и др. релевантна документа)</w:t>
      </w:r>
      <w:r w:rsidR="00BE0894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и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уређује </w:t>
      </w:r>
      <w:r w:rsidR="00053CBF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њено успостављање, доступност, 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одрживо</w:t>
      </w:r>
      <w:r w:rsidR="005A0C2A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ст</w:t>
      </w:r>
      <w:r w:rsidR="00D350A3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, 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као и кључн</w:t>
      </w:r>
      <w:r w:rsidR="00D561FD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им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</w:t>
      </w:r>
      <w:proofErr w:type="spellStart"/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заговарачк</w:t>
      </w:r>
      <w:r w:rsidR="00D561FD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им</w:t>
      </w:r>
      <w:proofErr w:type="spellEnd"/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активности</w:t>
      </w:r>
      <w:r w:rsidR="00D561FD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ма које су </w:t>
      </w:r>
      <w:r w:rsidR="00754196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неопходне</w:t>
      </w:r>
      <w:r w:rsidR="00AD7AD7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за унапређење положаја циљне групе и саме услуге</w:t>
      </w:r>
      <w:r w:rsidR="00D350A3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. </w:t>
      </w:r>
    </w:p>
    <w:p w14:paraId="3AF48822" w14:textId="77777777" w:rsidR="00400956" w:rsidRPr="00130892" w:rsidRDefault="00400956" w:rsidP="00400956">
      <w:pPr>
        <w:pStyle w:val="Heading1"/>
        <w:keepLines/>
        <w:numPr>
          <w:ilvl w:val="0"/>
          <w:numId w:val="8"/>
        </w:numPr>
        <w:spacing w:after="0"/>
        <w:contextualSpacing w:val="0"/>
        <w:rPr>
          <w:rFonts w:ascii="Aktiv Grotesk" w:hAnsi="Aktiv Grotesk" w:cs="Aktiv Grotesk"/>
          <w:color w:val="00B0F0"/>
          <w:sz w:val="24"/>
          <w:szCs w:val="24"/>
          <w:lang w:val="sr-Cyrl-RS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Сврха и методологија истраживања</w:t>
      </w:r>
    </w:p>
    <w:p w14:paraId="52175C23" w14:textId="77777777" w:rsidR="00400956" w:rsidRPr="00130892" w:rsidRDefault="00400956" w:rsidP="00400956">
      <w:pPr>
        <w:rPr>
          <w:rFonts w:ascii="Aktiv Grotesk" w:hAnsi="Aktiv Grotesk" w:cs="Aktiv Grotesk"/>
          <w:lang w:val="sr-Cyrl-RS"/>
        </w:rPr>
      </w:pPr>
    </w:p>
    <w:p w14:paraId="6536981C" w14:textId="1966A4C7" w:rsidR="00400956" w:rsidRPr="00586AF5" w:rsidRDefault="00400956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Сврха истраживања је да 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се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кроз примену јасног методолошког оквира и употребу различитих истраживачких техника (анализа писаних извора, интервјуи, упитници, онлајн упитници, фокус групе и др</w:t>
      </w:r>
      <w:r w:rsidR="00586AF5" w:rsidRPr="00586AF5">
        <w:rPr>
          <w:rFonts w:ascii="Aktiv Grotesk" w:hAnsi="Aktiv Grotesk" w:cs="Aktiv Grotesk"/>
          <w:sz w:val="22"/>
          <w:szCs w:val="22"/>
          <w:lang w:val="sr-Cyrl-RS"/>
        </w:rPr>
        <w:t>.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) прикуп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е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пода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ци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за квалитативно истраживање, које ће одговорити на кључна истраживачка питања и  дати одговарајуће препоруке.</w:t>
      </w:r>
    </w:p>
    <w:p w14:paraId="7A764B80" w14:textId="77777777" w:rsidR="00FE78EA" w:rsidRPr="00586AF5" w:rsidRDefault="00FE78EA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</w:p>
    <w:p w14:paraId="273B6BD5" w14:textId="60F3AD13" w:rsidR="00400956" w:rsidRPr="00586AF5" w:rsidRDefault="00400956" w:rsidP="00875E5D">
      <w:pPr>
        <w:jc w:val="both"/>
        <w:rPr>
          <w:rFonts w:ascii="Aktiv Grotesk" w:hAnsi="Aktiv Grotesk" w:cs="Aktiv Grotesk"/>
          <w:color w:val="auto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>Истраживањем треба да се обухвате локалне заједнице у којима се спроводе програми и услуге СОС Дечија села Србија (Београд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– Земун и Обреновац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, Ниш, Краљево, Чачак, Трстеник, Врњачка Бања, Рашка, </w:t>
      </w:r>
      <w:proofErr w:type="spellStart"/>
      <w:r w:rsidRPr="00586AF5">
        <w:rPr>
          <w:rFonts w:ascii="Aktiv Grotesk" w:hAnsi="Aktiv Grotesk" w:cs="Aktiv Grotesk"/>
          <w:sz w:val="22"/>
          <w:szCs w:val="22"/>
          <w:lang w:val="sr-Cyrl-RS"/>
        </w:rPr>
        <w:t>Гаџин</w:t>
      </w:r>
      <w:proofErr w:type="spellEnd"/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Хан), али и других локалних заједница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у којима се спроводе (или су се раније спроводиле)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  <w:r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услуге</w:t>
      </w:r>
      <w:r w:rsidR="006267BE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/ програми подршке за породице</w:t>
      </w:r>
      <w:r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 xml:space="preserve"> (</w:t>
      </w:r>
      <w:r w:rsidR="006267BE"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Крагујевац, Нови Сад</w:t>
      </w:r>
      <w:r w:rsidRPr="00586AF5">
        <w:rPr>
          <w:rFonts w:ascii="Aktiv Grotesk" w:hAnsi="Aktiv Grotesk" w:cs="Aktiv Grotesk"/>
          <w:color w:val="auto"/>
          <w:sz w:val="22"/>
          <w:szCs w:val="22"/>
          <w:lang w:val="sr-Cyrl-RS"/>
        </w:rPr>
        <w:t>).</w:t>
      </w:r>
    </w:p>
    <w:p w14:paraId="2DA48772" w14:textId="77777777" w:rsidR="00FE78EA" w:rsidRPr="00586AF5" w:rsidRDefault="00FE78EA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</w:p>
    <w:p w14:paraId="1BECFBAE" w14:textId="3B60A59D" w:rsidR="00400956" w:rsidRPr="00586AF5" w:rsidRDefault="00F92D3E" w:rsidP="00875E5D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>И</w:t>
      </w:r>
      <w:r w:rsidR="00400956" w:rsidRPr="00586AF5">
        <w:rPr>
          <w:rFonts w:ascii="Aktiv Grotesk" w:hAnsi="Aktiv Grotesk" w:cs="Aktiv Grotesk"/>
          <w:sz w:val="22"/>
          <w:szCs w:val="22"/>
          <w:lang w:val="sr-Cyrl-RS"/>
        </w:rPr>
        <w:t>страживање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м</w:t>
      </w:r>
      <w:r w:rsidR="00400956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је потребно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обухватити</w:t>
      </w:r>
      <w:r w:rsidR="00400956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релевантне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  <w:r w:rsidR="00400956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заинтересоване стране </w:t>
      </w:r>
      <w:r w:rsidR="00FD1192" w:rsidRPr="00586AF5">
        <w:rPr>
          <w:rFonts w:ascii="Aktiv Grotesk" w:hAnsi="Aktiv Grotesk" w:cs="Aktiv Grotesk"/>
          <w:sz w:val="22"/>
          <w:szCs w:val="22"/>
          <w:lang w:val="sr-Cyrl-RS"/>
        </w:rPr>
        <w:t>(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релевантна министарства, </w:t>
      </w:r>
      <w:r w:rsidR="00FD1192" w:rsidRPr="00586AF5">
        <w:rPr>
          <w:rFonts w:ascii="Aktiv Grotesk" w:hAnsi="Aktiv Grotesk" w:cs="Aktiv Grotesk"/>
          <w:sz w:val="22"/>
          <w:szCs w:val="22"/>
          <w:lang w:val="sr-Cyrl-RS"/>
        </w:rPr>
        <w:t>центр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е</w:t>
      </w:r>
      <w:r w:rsidR="00FD1192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за социјални рад, локалн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е</w:t>
      </w:r>
      <w:r w:rsidR="00FD1192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пружаоц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е</w:t>
      </w:r>
      <w:r w:rsidR="00FD1192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услуга, представни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ке</w:t>
      </w:r>
      <w:r w:rsidR="00FD1192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јединица локалне самоуправе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и 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др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).</w:t>
      </w:r>
    </w:p>
    <w:p w14:paraId="6D7FFED3" w14:textId="77777777" w:rsidR="00FE78EA" w:rsidRPr="00586AF5" w:rsidRDefault="00FE78EA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</w:p>
    <w:p w14:paraId="625FE2D4" w14:textId="77777777" w:rsidR="00905A99" w:rsidRPr="00586AF5" w:rsidRDefault="00F92D3E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>Методологија треба да има и оквир етичког кодекса за спровођење истраживања.</w:t>
      </w:r>
    </w:p>
    <w:p w14:paraId="138DDABA" w14:textId="77777777" w:rsidR="00C87EBE" w:rsidRPr="00130892" w:rsidRDefault="00754196" w:rsidP="00754196">
      <w:pPr>
        <w:pStyle w:val="Heading1"/>
        <w:keepLines/>
        <w:numPr>
          <w:ilvl w:val="0"/>
          <w:numId w:val="8"/>
        </w:numPr>
        <w:spacing w:after="0"/>
        <w:contextualSpacing w:val="0"/>
        <w:rPr>
          <w:rFonts w:ascii="Aktiv Grotesk" w:hAnsi="Aktiv Grotesk" w:cs="Aktiv Grotesk"/>
          <w:color w:val="00B0F0"/>
          <w:sz w:val="24"/>
          <w:szCs w:val="24"/>
          <w:lang w:val="en-GB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lastRenderedPageBreak/>
        <w:t>Задаци</w:t>
      </w:r>
      <w:r w:rsidR="00D315ED"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,</w:t>
      </w: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 xml:space="preserve"> одговорности</w:t>
      </w:r>
      <w:r w:rsidR="00D315ED"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 xml:space="preserve"> и </w:t>
      </w:r>
      <w:r w:rsidR="00D561FD"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 xml:space="preserve">временски оквир </w:t>
      </w:r>
      <w:r w:rsidR="00D315ED"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резултат</w:t>
      </w:r>
      <w:r w:rsidR="00D561FD"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а истраживања</w:t>
      </w:r>
    </w:p>
    <w:p w14:paraId="440CC0C6" w14:textId="77777777" w:rsidR="00754196" w:rsidRPr="00130892" w:rsidRDefault="00754196" w:rsidP="00754196">
      <w:pPr>
        <w:rPr>
          <w:rFonts w:ascii="Aktiv Grotesk" w:hAnsi="Aktiv Grotesk" w:cs="Aktiv Grotesk"/>
        </w:rPr>
      </w:pPr>
    </w:p>
    <w:p w14:paraId="384C5667" w14:textId="3CFF4521" w:rsidR="00560708" w:rsidRPr="00586AF5" w:rsidRDefault="00AD7AD7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Задатак консултанта 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је да </w:t>
      </w:r>
      <w:r w:rsidR="008D2E1E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на основу спроведеног истраживања 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>да</w:t>
      </w:r>
      <w:r w:rsidR="00CC3E26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конкретне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налазе и препорук</w:t>
      </w:r>
      <w:r w:rsidR="00C61B93" w:rsidRPr="00586AF5">
        <w:rPr>
          <w:rFonts w:ascii="Aktiv Grotesk" w:hAnsi="Aktiv Grotesk" w:cs="Aktiv Grotesk"/>
          <w:sz w:val="22"/>
          <w:szCs w:val="22"/>
          <w:lang w:val="sr-Cyrl-RS"/>
        </w:rPr>
        <w:t>е које ће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  <w:r w:rsidR="00CC3E26" w:rsidRPr="00586AF5">
        <w:rPr>
          <w:rFonts w:ascii="Aktiv Grotesk" w:hAnsi="Aktiv Grotesk" w:cs="Aktiv Grotesk"/>
          <w:sz w:val="22"/>
          <w:szCs w:val="22"/>
          <w:lang w:val="sr-Cyrl-RS"/>
        </w:rPr>
        <w:t>јасно усмерити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процес </w:t>
      </w:r>
      <w:r w:rsidR="00FE78EA" w:rsidRPr="00586AF5">
        <w:rPr>
          <w:rFonts w:ascii="Aktiv Grotesk" w:hAnsi="Aktiv Grotesk" w:cs="Aktiv Grotesk"/>
          <w:sz w:val="22"/>
          <w:szCs w:val="22"/>
          <w:lang w:val="sr-Cyrl-RS"/>
        </w:rPr>
        <w:t>с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тратешког планирања организације за период 2026-2030. у сегменту који се односи на </w:t>
      </w:r>
      <w:r w:rsidR="008D2E1E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оптимизацију начина спровођења и одрживости 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програма 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>подршке породици (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>Јачање породице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>)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>.</w:t>
      </w:r>
    </w:p>
    <w:p w14:paraId="639B8B87" w14:textId="77777777" w:rsidR="00560708" w:rsidRPr="00586AF5" w:rsidRDefault="00560708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</w:p>
    <w:p w14:paraId="61449946" w14:textId="6262020E" w:rsidR="00560708" w:rsidRPr="00586AF5" w:rsidRDefault="008D2E1E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>Потребно је да к</w:t>
      </w:r>
      <w:r w:rsidR="00C61B93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онсултант у </w:t>
      </w:r>
      <w:r w:rsidR="007E4F21" w:rsidRPr="00586AF5">
        <w:rPr>
          <w:rFonts w:ascii="Aktiv Grotesk" w:hAnsi="Aktiv Grotesk" w:cs="Aktiv Grotesk"/>
          <w:sz w:val="22"/>
          <w:szCs w:val="22"/>
          <w:lang w:val="sr-Cyrl-RS"/>
        </w:rPr>
        <w:t>процесу истраживањ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а,</w:t>
      </w:r>
      <w:r w:rsidR="007E4F21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уз директн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у</w:t>
      </w:r>
      <w:r w:rsidR="007E4F21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  <w:proofErr w:type="spellStart"/>
      <w:r w:rsidR="007E4F21" w:rsidRPr="00586AF5">
        <w:rPr>
          <w:rFonts w:ascii="Aktiv Grotesk" w:hAnsi="Aktiv Grotesk" w:cs="Aktiv Grotesk"/>
          <w:sz w:val="22"/>
          <w:szCs w:val="22"/>
          <w:lang w:val="sr-Cyrl-RS"/>
        </w:rPr>
        <w:t>супервизијск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у</w:t>
      </w:r>
      <w:proofErr w:type="spellEnd"/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подршку и усмеравање </w:t>
      </w:r>
      <w:r w:rsidR="007E4F21" w:rsidRPr="00586AF5">
        <w:rPr>
          <w:rFonts w:ascii="Aktiv Grotesk" w:hAnsi="Aktiv Grotesk" w:cs="Aktiv Grotesk"/>
          <w:sz w:val="22"/>
          <w:szCs w:val="22"/>
          <w:lang w:val="sr-Cyrl-RS"/>
        </w:rPr>
        <w:t>сарадника програмског одељења СОС Дечија села Србија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прикупи, обради и систематизује релевантне податке, на основу којих ће </w:t>
      </w:r>
      <w:r w:rsidR="00D6410D" w:rsidRPr="00586AF5">
        <w:rPr>
          <w:rFonts w:ascii="Aktiv Grotesk" w:hAnsi="Aktiv Grotesk" w:cs="Aktiv Grotesk"/>
          <w:sz w:val="22"/>
          <w:szCs w:val="22"/>
          <w:lang w:val="sr-Cyrl-RS"/>
        </w:rPr>
        <w:t>формулисати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смернице</w:t>
      </w:r>
      <w:r w:rsidR="00CC3E26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и препоруке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у вези са могућностима и перспективама за унапређење контекста у коме се услуг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>е за породицу спроводе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, као и јасније формулисање </w:t>
      </w:r>
      <w:proofErr w:type="spellStart"/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>заговарачких</w:t>
      </w:r>
      <w:proofErr w:type="spellEnd"/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тема, које ће организација моћи да искористи за унапређење положаја циљне групе и успостављање услуг</w:t>
      </w:r>
      <w:r w:rsidR="006267BE" w:rsidRPr="00586AF5">
        <w:rPr>
          <w:rFonts w:ascii="Aktiv Grotesk" w:hAnsi="Aktiv Grotesk" w:cs="Aktiv Grotesk"/>
          <w:sz w:val="22"/>
          <w:szCs w:val="22"/>
          <w:lang w:val="sr-Cyrl-RS"/>
        </w:rPr>
        <w:t>а</w:t>
      </w:r>
      <w:r w:rsidR="00560708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по мери корисника.</w:t>
      </w:r>
    </w:p>
    <w:p w14:paraId="1FB90D77" w14:textId="77777777" w:rsidR="00D6410D" w:rsidRPr="00586AF5" w:rsidRDefault="00D6410D" w:rsidP="00560708">
      <w:pPr>
        <w:rPr>
          <w:rFonts w:ascii="Aktiv Grotesk" w:hAnsi="Aktiv Grotesk" w:cs="Aktiv Grotesk"/>
          <w:sz w:val="22"/>
          <w:szCs w:val="22"/>
          <w:lang w:val="sr-Cyrl-RS"/>
        </w:rPr>
      </w:pPr>
    </w:p>
    <w:p w14:paraId="19464B73" w14:textId="77777777" w:rsidR="00D561FD" w:rsidRPr="00586AF5" w:rsidRDefault="00D561FD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>Консултант ће реализовати тражено истраживање у периоду од 15.</w:t>
      </w:r>
      <w:r w:rsidR="0034142F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јануара до 30. јуна 2025. године, у складу са задацима, динамиком активности, роковима и </w:t>
      </w:r>
      <w:proofErr w:type="spellStart"/>
      <w:r w:rsidRPr="00586AF5">
        <w:rPr>
          <w:rFonts w:ascii="Aktiv Grotesk" w:hAnsi="Aktiv Grotesk" w:cs="Aktiv Grotesk"/>
          <w:sz w:val="22"/>
          <w:szCs w:val="22"/>
          <w:lang w:val="sr-Cyrl-RS"/>
        </w:rPr>
        <w:t>предвиђеним</w:t>
      </w:r>
      <w:proofErr w:type="spellEnd"/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продуктима</w:t>
      </w:r>
      <w:r w:rsidR="0034142F" w:rsidRPr="00586AF5">
        <w:rPr>
          <w:rFonts w:ascii="Aktiv Grotesk" w:hAnsi="Aktiv Grotesk" w:cs="Aktiv Grotesk"/>
          <w:sz w:val="22"/>
          <w:szCs w:val="22"/>
          <w:lang w:val="sr-Cyrl-RS"/>
        </w:rPr>
        <w:t>, а према динамици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која је наведена у следећој табели.</w:t>
      </w:r>
    </w:p>
    <w:p w14:paraId="38C93D9D" w14:textId="77777777" w:rsidR="00D561FD" w:rsidRPr="00130892" w:rsidRDefault="00D561FD" w:rsidP="00560708">
      <w:pPr>
        <w:rPr>
          <w:rFonts w:ascii="Aktiv Grotesk" w:hAnsi="Aktiv Grotesk" w:cs="Aktiv Grotesk"/>
          <w:lang w:val="sr-Cyrl-RS"/>
        </w:rPr>
      </w:pPr>
    </w:p>
    <w:p w14:paraId="1B4D8AC7" w14:textId="378F32ED" w:rsidR="00983B55" w:rsidRPr="00130892" w:rsidRDefault="007B01C2" w:rsidP="00DB74FB">
      <w:pPr>
        <w:rPr>
          <w:rFonts w:ascii="Aktiv Grotesk" w:hAnsi="Aktiv Grotesk" w:cs="Aktiv Grotesk"/>
          <w:lang w:val="sr-Cyrl-RS"/>
        </w:rPr>
      </w:pPr>
      <w:r w:rsidRPr="007B01C2">
        <w:rPr>
          <w:noProof/>
        </w:rPr>
        <w:lastRenderedPageBreak/>
        <w:drawing>
          <wp:inline distT="0" distB="0" distL="0" distR="0" wp14:anchorId="318101B2" wp14:editId="674A82D9">
            <wp:extent cx="5755640" cy="56613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6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1A680" w14:textId="77777777" w:rsidR="000575BD" w:rsidRPr="00130892" w:rsidRDefault="00871C99" w:rsidP="00D561FD">
      <w:pPr>
        <w:pStyle w:val="Heading1"/>
        <w:keepLines/>
        <w:numPr>
          <w:ilvl w:val="0"/>
          <w:numId w:val="8"/>
        </w:numPr>
        <w:spacing w:after="0"/>
        <w:contextualSpacing w:val="0"/>
        <w:rPr>
          <w:rFonts w:ascii="Aktiv Grotesk" w:hAnsi="Aktiv Grotesk" w:cs="Aktiv Grotesk"/>
          <w:color w:val="00B0F0"/>
          <w:sz w:val="24"/>
          <w:szCs w:val="24"/>
          <w:lang w:val="en-GB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Истраживачка питања</w:t>
      </w:r>
    </w:p>
    <w:p w14:paraId="6DED246F" w14:textId="77777777" w:rsidR="008D7F09" w:rsidRPr="00130892" w:rsidRDefault="008D7F09" w:rsidP="000575BD">
      <w:pPr>
        <w:rPr>
          <w:rFonts w:ascii="Aktiv Grotesk" w:hAnsi="Aktiv Grotesk" w:cs="Aktiv Grotesk"/>
        </w:rPr>
      </w:pPr>
    </w:p>
    <w:p w14:paraId="26C695DE" w14:textId="4A1513B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1.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</w:t>
      </w: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Систем праћења потребе и успостављања подршке</w:t>
      </w:r>
      <w:r w:rsidR="007A2EF1"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en-US"/>
        </w:rPr>
        <w:t xml:space="preserve"> </w:t>
      </w:r>
      <w:r w:rsidR="007A2EF1"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за породице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>: Да ли су постојећи национални модалитети праћења података породица, са вишеструким и сложеним изазовима који их ометају да адекватно брину о својој деци, довољно информативни да се на основу њих појава прати и доносе релевантне одлуке у вези са стандардизацијом, нормирањем и успостављањем или одржавањем локалних услуга социјалне заштите? Који су постојећи локални модалитети за мапирање потреба за услугама социјалне заштите и њихово успостављање?</w:t>
      </w:r>
    </w:p>
    <w:p w14:paraId="2B701AB3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</w:p>
    <w:p w14:paraId="06BD0F96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2.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</w:t>
      </w: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Утицај (не)постојања локалних услуга за породицу на доношење одлука о издвајању деце: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У којој мери на доношење одлуке о издвајању деце из породице утиче постојање/непостојање услуга подршке породици у заједници, односно постојање могућности за смештај деце?</w:t>
      </w:r>
    </w:p>
    <w:p w14:paraId="1E0B96B5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</w:p>
    <w:p w14:paraId="3DA14D7C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lastRenderedPageBreak/>
        <w:t>3.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</w:t>
      </w: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Утицај који услуга остварује на унапређење квалитета живота породица: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Шта показују до сада спроведене евалуације о ранијим и тренутно постојећим услугама за подршку породици (Породични сарадник, Јачање породице, ПОРИ) из угла пружалаца услуге, корисника и партнера? Какав је њихов краткорочни утицај на </w:t>
      </w:r>
      <w:proofErr w:type="spellStart"/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>самоодрживост</w:t>
      </w:r>
      <w:proofErr w:type="spellEnd"/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породице?</w:t>
      </w:r>
    </w:p>
    <w:p w14:paraId="70265C92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</w:p>
    <w:p w14:paraId="0ABA34AB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4.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Социо</w:t>
      </w:r>
      <w:proofErr w:type="spellEnd"/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-економска оправданост услуга у заједници за породицу: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Да ли су услуге у заједници (Породични сарадник, Јачање породице и ПОРИ) социјално и економски исплативије услуге за заједницу и друштво у поређењу са интервенцијама које следе уколико дође до издвајања деце из породице и смештаја деце у различите облике алтернативне бриге (цена услуге на годишњем нивоу по детету/ породици/ за смештај детета у хранитељској породици, прихватилишту или установи за смештај)? Секундарна добит породице/заједнице од других видова подршке током пружања услуге (јачање капацитета за бољу бригу о детету, социјалну интеграцију, економско оснаживање, останак деце у образовном систему и сл.)? Који је најбољи модалитет успостављања услуга за породицу и њихове доступности на територији Републике Србије (локално, регионално или национално), односно модалитета спровођења активности (саветодавно у канцеларији и/или теренски)?</w:t>
      </w:r>
    </w:p>
    <w:p w14:paraId="24833FB1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</w:p>
    <w:p w14:paraId="23E77B6B" w14:textId="77777777" w:rsidR="007B282E" w:rsidRPr="00586AF5" w:rsidRDefault="007B282E" w:rsidP="007B282E">
      <w:pPr>
        <w:jc w:val="both"/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</w:pP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>5.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 xml:space="preserve"> </w:t>
      </w:r>
      <w:r w:rsidRPr="00586AF5">
        <w:rPr>
          <w:rFonts w:ascii="Aktiv Grotesk" w:hAnsi="Aktiv Grotesk" w:cs="Aktiv Grotesk"/>
          <w:b/>
          <w:sz w:val="22"/>
          <w:szCs w:val="22"/>
          <w:shd w:val="clear" w:color="auto" w:fill="FFFFFF"/>
          <w:lang w:val="sr-Cyrl-RS"/>
        </w:rPr>
        <w:t xml:space="preserve">Изазови нормативног оквира и могућност њиховог унапређења: </w:t>
      </w:r>
      <w:r w:rsidRPr="00586AF5">
        <w:rPr>
          <w:rFonts w:ascii="Aktiv Grotesk" w:hAnsi="Aktiv Grotesk" w:cs="Aktiv Grotesk"/>
          <w:sz w:val="22"/>
          <w:szCs w:val="22"/>
          <w:shd w:val="clear" w:color="auto" w:fill="FFFFFF"/>
          <w:lang w:val="sr-Cyrl-RS"/>
        </w:rPr>
        <w:t>Који су постојећи изазови у нормативном оквиру, као и његовој имплементацији, а у вези са одрживости услуга за подршку породици? На који начин се ови изазови могу превазићи?</w:t>
      </w:r>
    </w:p>
    <w:p w14:paraId="184275FE" w14:textId="77777777" w:rsidR="007B282E" w:rsidRDefault="007B282E" w:rsidP="007B282E">
      <w:pPr>
        <w:rPr>
          <w:color w:val="00B0F0"/>
          <w:sz w:val="24"/>
          <w:lang w:val="sr-Cyrl-RS"/>
        </w:rPr>
      </w:pPr>
    </w:p>
    <w:p w14:paraId="5270309B" w14:textId="1926BC74" w:rsidR="006B1462" w:rsidRPr="00130892" w:rsidRDefault="007B282E" w:rsidP="007B282E">
      <w:pPr>
        <w:rPr>
          <w:color w:val="00B0F0"/>
          <w:sz w:val="24"/>
        </w:rPr>
      </w:pPr>
      <w:r>
        <w:rPr>
          <w:color w:val="00B0F0"/>
          <w:sz w:val="24"/>
          <w:lang w:val="en-US"/>
        </w:rPr>
        <w:t>7.</w:t>
      </w:r>
      <w:r w:rsidR="00141121" w:rsidRPr="00130892">
        <w:rPr>
          <w:color w:val="00B0F0"/>
          <w:sz w:val="24"/>
          <w:lang w:val="sr-Cyrl-RS"/>
        </w:rPr>
        <w:t>Потребне</w:t>
      </w:r>
      <w:r w:rsidR="00F92D3E" w:rsidRPr="00130892">
        <w:rPr>
          <w:color w:val="00B0F0"/>
          <w:sz w:val="24"/>
          <w:lang w:val="sr-Cyrl-RS"/>
        </w:rPr>
        <w:t xml:space="preserve"> квалификације</w:t>
      </w:r>
      <w:r w:rsidR="00141121" w:rsidRPr="00130892">
        <w:rPr>
          <w:color w:val="00B0F0"/>
          <w:sz w:val="24"/>
          <w:lang w:val="sr-Cyrl-RS"/>
        </w:rPr>
        <w:t xml:space="preserve"> и карактеристике</w:t>
      </w:r>
    </w:p>
    <w:p w14:paraId="35059B60" w14:textId="77777777" w:rsidR="002147C7" w:rsidRPr="005C7C41" w:rsidRDefault="002147C7" w:rsidP="006B1462">
      <w:pPr>
        <w:rPr>
          <w:rFonts w:ascii="Aktiv Grotesk" w:hAnsi="Aktiv Grotesk" w:cs="Aktiv Grotesk"/>
          <w:sz w:val="22"/>
          <w:szCs w:val="22"/>
        </w:rPr>
      </w:pPr>
    </w:p>
    <w:p w14:paraId="33268F63" w14:textId="77777777" w:rsidR="00F92D3E" w:rsidRPr="005C7C41" w:rsidRDefault="00F92D3E" w:rsidP="006B1462">
      <w:pPr>
        <w:rPr>
          <w:rFonts w:ascii="Aktiv Grotesk" w:hAnsi="Aktiv Grotesk" w:cs="Aktiv Grotesk"/>
          <w:sz w:val="22"/>
          <w:szCs w:val="22"/>
          <w:lang w:val="sr-Cyrl-RS"/>
        </w:rPr>
      </w:pPr>
      <w:r w:rsidRPr="005C7C41">
        <w:rPr>
          <w:rFonts w:ascii="Aktiv Grotesk" w:hAnsi="Aktiv Grotesk" w:cs="Aktiv Grotesk"/>
          <w:sz w:val="22"/>
          <w:szCs w:val="22"/>
          <w:lang w:val="sr-Cyrl-RS"/>
        </w:rPr>
        <w:t>Потребно је да консултант поседује</w:t>
      </w:r>
      <w:r w:rsidR="00141121" w:rsidRPr="005C7C41">
        <w:rPr>
          <w:rFonts w:ascii="Aktiv Grotesk" w:hAnsi="Aktiv Grotesk" w:cs="Aktiv Grotesk"/>
          <w:sz w:val="22"/>
          <w:szCs w:val="22"/>
          <w:lang w:val="sr-Cyrl-RS"/>
        </w:rPr>
        <w:t>:</w:t>
      </w:r>
    </w:p>
    <w:p w14:paraId="695796D0" w14:textId="77777777" w:rsidR="00BA0C46" w:rsidRPr="00130892" w:rsidRDefault="00BA0C46" w:rsidP="00BA0C46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Универзитетско образовање -</w:t>
      </w:r>
      <w:r w:rsidRPr="00130892">
        <w:rPr>
          <w:rFonts w:ascii="Aktiv Grotesk" w:hAnsi="Aktiv Grotesk" w:cs="Aktiv Grotesk"/>
          <w:lang w:val="sr-Latn-BA"/>
        </w:rPr>
        <w:t xml:space="preserve">VII </w:t>
      </w:r>
      <w:r w:rsidRPr="00130892">
        <w:rPr>
          <w:rFonts w:ascii="Aktiv Grotesk" w:hAnsi="Aktiv Grotesk" w:cs="Aktiv Grotesk"/>
          <w:lang w:val="sr-Cyrl-RS"/>
        </w:rPr>
        <w:t>степен</w:t>
      </w:r>
    </w:p>
    <w:p w14:paraId="5085481C" w14:textId="61AA4998" w:rsidR="003A4EB9" w:rsidRPr="007A2EF1" w:rsidRDefault="00BA0C46" w:rsidP="00141121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7A2EF1">
        <w:rPr>
          <w:rFonts w:ascii="Aktiv Grotesk" w:hAnsi="Aktiv Grotesk" w:cs="Aktiv Grotesk"/>
          <w:lang w:val="sr-Cyrl-RS"/>
        </w:rPr>
        <w:t>Доказано искуство у спровођењу квалитативних истраживања у области друштвених наука</w:t>
      </w:r>
      <w:r w:rsidR="007A2EF1">
        <w:rPr>
          <w:rFonts w:ascii="Aktiv Grotesk" w:hAnsi="Aktiv Grotesk" w:cs="Aktiv Grotesk"/>
          <w:lang w:val="sr-Cyrl-RS"/>
        </w:rPr>
        <w:t xml:space="preserve"> (пожељно у области </w:t>
      </w:r>
      <w:r w:rsidR="00164571" w:rsidRPr="007A2EF1">
        <w:rPr>
          <w:rFonts w:ascii="Aktiv Grotesk" w:hAnsi="Aktiv Grotesk" w:cs="Aktiv Grotesk"/>
          <w:lang w:val="sr-Cyrl-RS"/>
        </w:rPr>
        <w:t>социјалне заштите</w:t>
      </w:r>
      <w:r w:rsidR="007A2EF1">
        <w:rPr>
          <w:rFonts w:ascii="Aktiv Grotesk" w:hAnsi="Aktiv Grotesk" w:cs="Aktiv Grotesk"/>
          <w:lang w:val="sr-Cyrl-RS"/>
        </w:rPr>
        <w:t>)</w:t>
      </w:r>
    </w:p>
    <w:p w14:paraId="242C392F" w14:textId="77777777" w:rsidR="00F92D3E" w:rsidRPr="00130892" w:rsidRDefault="00F92D3E" w:rsidP="00F92D3E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 xml:space="preserve">Добро познавање </w:t>
      </w:r>
      <w:r w:rsidR="00141121" w:rsidRPr="00130892">
        <w:rPr>
          <w:rFonts w:ascii="Aktiv Grotesk" w:hAnsi="Aktiv Grotesk" w:cs="Aktiv Grotesk"/>
          <w:lang w:val="sr-Cyrl-RS"/>
        </w:rPr>
        <w:t>прописа</w:t>
      </w:r>
      <w:r w:rsidR="00BA0C46" w:rsidRPr="00130892">
        <w:rPr>
          <w:rFonts w:ascii="Aktiv Grotesk" w:hAnsi="Aktiv Grotesk" w:cs="Aktiv Grotesk"/>
          <w:lang w:val="sr-Cyrl-RS"/>
        </w:rPr>
        <w:t xml:space="preserve"> која дефинишу област соција</w:t>
      </w:r>
      <w:r w:rsidR="00141121" w:rsidRPr="00130892">
        <w:rPr>
          <w:rFonts w:ascii="Aktiv Grotesk" w:hAnsi="Aktiv Grotesk" w:cs="Aktiv Grotesk"/>
          <w:lang w:val="sr-Cyrl-RS"/>
        </w:rPr>
        <w:t>л</w:t>
      </w:r>
      <w:r w:rsidR="00BA0C46" w:rsidRPr="00130892">
        <w:rPr>
          <w:rFonts w:ascii="Aktiv Grotesk" w:hAnsi="Aktiv Grotesk" w:cs="Aktiv Grotesk"/>
          <w:lang w:val="sr-Cyrl-RS"/>
        </w:rPr>
        <w:t>не заштите</w:t>
      </w:r>
    </w:p>
    <w:p w14:paraId="4F9A7FD6" w14:textId="77777777" w:rsidR="00BA0C46" w:rsidRPr="00130892" w:rsidRDefault="00BA0C46" w:rsidP="00F92D3E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 xml:space="preserve">Добро познавање </w:t>
      </w:r>
      <w:r w:rsidR="00141121" w:rsidRPr="00130892">
        <w:rPr>
          <w:rFonts w:ascii="Aktiv Grotesk" w:hAnsi="Aktiv Grotesk" w:cs="Aktiv Grotesk"/>
          <w:lang w:val="sr-Cyrl-RS"/>
        </w:rPr>
        <w:t>пропис</w:t>
      </w:r>
      <w:r w:rsidR="00875E5D">
        <w:rPr>
          <w:rFonts w:ascii="Aktiv Grotesk" w:hAnsi="Aktiv Grotesk" w:cs="Aktiv Grotesk"/>
          <w:lang w:val="sr-Cyrl-RS"/>
        </w:rPr>
        <w:t>а</w:t>
      </w:r>
      <w:r w:rsidR="00141121" w:rsidRPr="00130892">
        <w:rPr>
          <w:rFonts w:ascii="Aktiv Grotesk" w:hAnsi="Aktiv Grotesk" w:cs="Aktiv Grotesk"/>
          <w:lang w:val="sr-Cyrl-RS"/>
        </w:rPr>
        <w:t xml:space="preserve"> који се односе на област финансирањ</w:t>
      </w:r>
      <w:r w:rsidR="00875E5D">
        <w:rPr>
          <w:rFonts w:ascii="Aktiv Grotesk" w:hAnsi="Aktiv Grotesk" w:cs="Aktiv Grotesk"/>
          <w:lang w:val="sr-Cyrl-RS"/>
        </w:rPr>
        <w:t>а</w:t>
      </w:r>
      <w:r w:rsidR="00141121" w:rsidRPr="00130892">
        <w:rPr>
          <w:rFonts w:ascii="Aktiv Grotesk" w:hAnsi="Aktiv Grotesk" w:cs="Aktiv Grotesk"/>
          <w:lang w:val="sr-Cyrl-RS"/>
        </w:rPr>
        <w:t xml:space="preserve"> локалних услуга социјалне заштите</w:t>
      </w:r>
    </w:p>
    <w:p w14:paraId="752724AF" w14:textId="77777777" w:rsidR="00141121" w:rsidRPr="00130892" w:rsidRDefault="003A4EB9" w:rsidP="00141121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Одлично познавање рада на рачунару</w:t>
      </w:r>
      <w:r w:rsidR="00141121" w:rsidRPr="00130892">
        <w:rPr>
          <w:rFonts w:ascii="Aktiv Grotesk" w:hAnsi="Aktiv Grotesk" w:cs="Aktiv Grotesk"/>
          <w:lang w:val="sr-Cyrl-RS"/>
        </w:rPr>
        <w:t xml:space="preserve"> </w:t>
      </w:r>
    </w:p>
    <w:p w14:paraId="79B735A5" w14:textId="77777777" w:rsidR="003A4EB9" w:rsidRPr="00130892" w:rsidRDefault="00141121" w:rsidP="00141121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Искуство у сарадњи са организацијама цивилног друштва</w:t>
      </w:r>
    </w:p>
    <w:p w14:paraId="049206B0" w14:textId="77777777" w:rsidR="00BA0C46" w:rsidRPr="00130892" w:rsidRDefault="00BA0C46" w:rsidP="006B1462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Вештине планирања</w:t>
      </w:r>
      <w:r w:rsidR="00141121" w:rsidRPr="00130892">
        <w:rPr>
          <w:rFonts w:ascii="Aktiv Grotesk" w:hAnsi="Aktiv Grotesk" w:cs="Aktiv Grotesk"/>
          <w:lang w:val="sr-Cyrl-RS"/>
        </w:rPr>
        <w:t xml:space="preserve"> и </w:t>
      </w:r>
      <w:proofErr w:type="spellStart"/>
      <w:r w:rsidR="00141121" w:rsidRPr="00130892">
        <w:rPr>
          <w:rFonts w:ascii="Aktiv Grotesk" w:hAnsi="Aktiv Grotesk" w:cs="Aktiv Grotesk"/>
          <w:lang w:val="sr-Cyrl-RS"/>
        </w:rPr>
        <w:t>самоорганизације</w:t>
      </w:r>
      <w:proofErr w:type="spellEnd"/>
    </w:p>
    <w:p w14:paraId="71173845" w14:textId="77777777" w:rsidR="00141121" w:rsidRPr="00130892" w:rsidRDefault="00141121" w:rsidP="00141121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Добро развијене вештине вербалног изражавања, комуникације, писања комплексних извештаја и аргументованих препорука</w:t>
      </w:r>
    </w:p>
    <w:p w14:paraId="22D6A0F6" w14:textId="77777777" w:rsidR="003A4EB9" w:rsidRPr="00DB74FB" w:rsidRDefault="00B51386" w:rsidP="00141121">
      <w:pPr>
        <w:pStyle w:val="ListParagraph"/>
        <w:numPr>
          <w:ilvl w:val="0"/>
          <w:numId w:val="27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И</w:t>
      </w:r>
      <w:r w:rsidR="00141121" w:rsidRPr="00130892">
        <w:rPr>
          <w:rFonts w:ascii="Aktiv Grotesk" w:hAnsi="Aktiv Grotesk" w:cs="Aktiv Grotesk"/>
          <w:lang w:val="sr-Cyrl-RS"/>
        </w:rPr>
        <w:t>зражене вештине аналитичког размишљања</w:t>
      </w:r>
      <w:r w:rsidRPr="00130892">
        <w:rPr>
          <w:rFonts w:ascii="Aktiv Grotesk" w:hAnsi="Aktiv Grotesk" w:cs="Aktiv Grotesk"/>
          <w:lang w:val="sr-Cyrl-RS"/>
        </w:rPr>
        <w:t>, з</w:t>
      </w:r>
      <w:r w:rsidR="00141121" w:rsidRPr="00130892">
        <w:rPr>
          <w:rFonts w:ascii="Aktiv Grotesk" w:hAnsi="Aktiv Grotesk" w:cs="Aktiv Grotesk"/>
          <w:lang w:val="sr-Cyrl-RS"/>
        </w:rPr>
        <w:t xml:space="preserve">акључивања </w:t>
      </w:r>
      <w:r w:rsidRPr="00130892">
        <w:rPr>
          <w:rFonts w:ascii="Aktiv Grotesk" w:hAnsi="Aktiv Grotesk" w:cs="Aktiv Grotesk"/>
          <w:lang w:val="sr-Cyrl-RS"/>
        </w:rPr>
        <w:t>и аргументовања</w:t>
      </w:r>
      <w:r w:rsidR="00875E5D">
        <w:rPr>
          <w:rFonts w:ascii="Aktiv Grotesk" w:hAnsi="Aktiv Grotesk" w:cs="Aktiv Grotesk"/>
          <w:lang w:val="sr-Cyrl-RS"/>
        </w:rPr>
        <w:t>.</w:t>
      </w:r>
    </w:p>
    <w:p w14:paraId="1EE9B471" w14:textId="77777777" w:rsidR="00BA0C46" w:rsidRPr="00130892" w:rsidRDefault="00141121" w:rsidP="00BA0C46">
      <w:pPr>
        <w:pStyle w:val="Heading1"/>
        <w:keepLines/>
        <w:numPr>
          <w:ilvl w:val="0"/>
          <w:numId w:val="8"/>
        </w:numPr>
        <w:spacing w:after="0"/>
        <w:contextualSpacing w:val="0"/>
        <w:rPr>
          <w:rFonts w:ascii="Aktiv Grotesk" w:hAnsi="Aktiv Grotesk" w:cs="Aktiv Grotesk"/>
          <w:color w:val="00B0F0"/>
          <w:sz w:val="24"/>
          <w:szCs w:val="24"/>
          <w:lang w:val="en-GB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Н</w:t>
      </w:r>
      <w:r w:rsidR="00BA0C46"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>ачин аплицирања</w:t>
      </w:r>
    </w:p>
    <w:p w14:paraId="06BC19F0" w14:textId="77777777" w:rsidR="00BA0C46" w:rsidRPr="00130892" w:rsidRDefault="00BA0C46" w:rsidP="00BA0C46">
      <w:pPr>
        <w:rPr>
          <w:rFonts w:ascii="Aktiv Grotesk" w:hAnsi="Aktiv Grotesk" w:cs="Aktiv Grotesk"/>
        </w:rPr>
      </w:pPr>
    </w:p>
    <w:p w14:paraId="793BB937" w14:textId="77777777" w:rsidR="00BA0C46" w:rsidRPr="005C7C41" w:rsidRDefault="00BA0C46" w:rsidP="00B51386">
      <w:pPr>
        <w:rPr>
          <w:rFonts w:ascii="Aktiv Grotesk" w:hAnsi="Aktiv Grotesk" w:cs="Aktiv Grotesk"/>
          <w:sz w:val="22"/>
          <w:szCs w:val="22"/>
          <w:lang w:val="sr-Cyrl-RS"/>
        </w:rPr>
      </w:pPr>
      <w:r w:rsidRPr="005C7C41">
        <w:rPr>
          <w:rFonts w:ascii="Aktiv Grotesk" w:hAnsi="Aktiv Grotesk" w:cs="Aktiv Grotesk"/>
          <w:sz w:val="22"/>
          <w:szCs w:val="22"/>
          <w:lang w:val="sr-Cyrl-RS"/>
        </w:rPr>
        <w:t xml:space="preserve">За спровођење овог истраживања, потребно је да кандидат </w:t>
      </w:r>
      <w:r w:rsidR="00B51386" w:rsidRPr="005C7C41">
        <w:rPr>
          <w:rFonts w:ascii="Aktiv Grotesk" w:hAnsi="Aktiv Grotesk" w:cs="Aktiv Grotesk"/>
          <w:sz w:val="22"/>
          <w:szCs w:val="22"/>
          <w:lang w:val="sr-Cyrl-RS"/>
        </w:rPr>
        <w:t>достави изјаву о заинтересованости за спровођење истраживања, која садржи:</w:t>
      </w:r>
      <w:r w:rsidRPr="005C7C41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</w:p>
    <w:p w14:paraId="033D798E" w14:textId="55432A55" w:rsidR="00B51386" w:rsidRPr="00130892" w:rsidRDefault="00B51386" w:rsidP="00B51386">
      <w:pPr>
        <w:pStyle w:val="ListParagraph"/>
        <w:numPr>
          <w:ilvl w:val="0"/>
          <w:numId w:val="30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Радну биографију кандидата/киње која садржи информације о искуству у реализацији сличних активности из којих се могу видети квалификације и способности да спроведе додељени задатак</w:t>
      </w:r>
      <w:r w:rsidR="00FC5AB3">
        <w:rPr>
          <w:rFonts w:ascii="Aktiv Grotesk" w:hAnsi="Aktiv Grotesk" w:cs="Aktiv Grotesk"/>
          <w:lang w:val="sr-Cyrl-RS"/>
        </w:rPr>
        <w:t>;</w:t>
      </w:r>
    </w:p>
    <w:p w14:paraId="686CF8C0" w14:textId="0CBBE6BC" w:rsidR="00B51386" w:rsidRPr="00130892" w:rsidRDefault="00B51386" w:rsidP="00B51386">
      <w:pPr>
        <w:pStyle w:val="ListParagraph"/>
        <w:numPr>
          <w:ilvl w:val="0"/>
          <w:numId w:val="30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t>Финансијску понуду која се односи на целокупне трошкове реализације пројектног задатка (бруто износ)</w:t>
      </w:r>
      <w:r w:rsidR="00FC5AB3">
        <w:rPr>
          <w:rFonts w:ascii="Aktiv Grotesk" w:hAnsi="Aktiv Grotesk" w:cs="Aktiv Grotesk"/>
          <w:lang w:val="sr-Cyrl-RS"/>
        </w:rPr>
        <w:t>;</w:t>
      </w:r>
    </w:p>
    <w:p w14:paraId="2470EBC2" w14:textId="785BF26C" w:rsidR="00BA0C46" w:rsidRPr="007B282E" w:rsidRDefault="00B51386" w:rsidP="007B282E">
      <w:pPr>
        <w:pStyle w:val="ListParagraph"/>
        <w:numPr>
          <w:ilvl w:val="0"/>
          <w:numId w:val="30"/>
        </w:numPr>
        <w:rPr>
          <w:rFonts w:ascii="Aktiv Grotesk" w:hAnsi="Aktiv Grotesk" w:cs="Aktiv Grotesk"/>
          <w:lang w:val="sr-Cyrl-RS"/>
        </w:rPr>
      </w:pPr>
      <w:r w:rsidRPr="00130892">
        <w:rPr>
          <w:rFonts w:ascii="Aktiv Grotesk" w:hAnsi="Aktiv Grotesk" w:cs="Aktiv Grotesk"/>
          <w:lang w:val="sr-Cyrl-RS"/>
        </w:rPr>
        <w:lastRenderedPageBreak/>
        <w:t>План реализације истраживања, укључ</w:t>
      </w:r>
      <w:r w:rsidR="00875E5D">
        <w:rPr>
          <w:rFonts w:ascii="Aktiv Grotesk" w:hAnsi="Aktiv Grotesk" w:cs="Aktiv Grotesk"/>
          <w:lang w:val="sr-Cyrl-RS"/>
        </w:rPr>
        <w:t>у</w:t>
      </w:r>
      <w:r w:rsidRPr="00130892">
        <w:rPr>
          <w:rFonts w:ascii="Aktiv Grotesk" w:hAnsi="Aktiv Grotesk" w:cs="Aktiv Grotesk"/>
          <w:lang w:val="sr-Cyrl-RS"/>
        </w:rPr>
        <w:t>јући предлог нацрта методолошког оквира  у складу са датим временским оквиром реализације задатака</w:t>
      </w:r>
      <w:r w:rsidR="00875E5D">
        <w:rPr>
          <w:rFonts w:ascii="Aktiv Grotesk" w:hAnsi="Aktiv Grotesk" w:cs="Aktiv Grotesk"/>
          <w:lang w:val="sr-Cyrl-RS"/>
        </w:rPr>
        <w:t>.</w:t>
      </w:r>
    </w:p>
    <w:p w14:paraId="1B113BBC" w14:textId="77777777" w:rsidR="00B51386" w:rsidRPr="00130892" w:rsidRDefault="00B51386" w:rsidP="00B51386">
      <w:pPr>
        <w:pStyle w:val="Heading1"/>
        <w:keepLines/>
        <w:numPr>
          <w:ilvl w:val="0"/>
          <w:numId w:val="8"/>
        </w:numPr>
        <w:spacing w:after="0"/>
        <w:contextualSpacing w:val="0"/>
        <w:rPr>
          <w:rFonts w:ascii="Aktiv Grotesk" w:hAnsi="Aktiv Grotesk" w:cs="Aktiv Grotesk"/>
          <w:color w:val="00B0F0"/>
          <w:sz w:val="24"/>
          <w:szCs w:val="24"/>
          <w:lang w:val="en-GB"/>
        </w:rPr>
      </w:pPr>
      <w:r w:rsidRPr="00130892">
        <w:rPr>
          <w:rFonts w:ascii="Aktiv Grotesk" w:hAnsi="Aktiv Grotesk" w:cs="Aktiv Grotesk"/>
          <w:color w:val="00B0F0"/>
          <w:sz w:val="24"/>
          <w:szCs w:val="24"/>
          <w:lang w:val="sr-Cyrl-RS"/>
        </w:rPr>
        <w:t xml:space="preserve">Избор консултанта, склапање уговора и динамика плаћања </w:t>
      </w:r>
    </w:p>
    <w:p w14:paraId="7F2D4EFE" w14:textId="77777777" w:rsidR="00B51386" w:rsidRPr="00130892" w:rsidRDefault="00B51386" w:rsidP="00B51386">
      <w:pPr>
        <w:rPr>
          <w:rFonts w:ascii="Aktiv Grotesk" w:hAnsi="Aktiv Grotesk" w:cs="Aktiv Grotesk"/>
        </w:rPr>
      </w:pPr>
    </w:p>
    <w:p w14:paraId="083C7338" w14:textId="77777777" w:rsidR="00B51386" w:rsidRPr="00586AF5" w:rsidRDefault="00B51386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Избор кандидата извршиће комисија за селекцију кандидата на основу испуњености тражених квалификација, искуства кандидата, финансијске понуде и предлога нацрта методолошког оквира. </w:t>
      </w:r>
      <w:r w:rsidR="00875E5D" w:rsidRPr="00586AF5">
        <w:rPr>
          <w:rFonts w:ascii="Aktiv Grotesk" w:hAnsi="Aktiv Grotesk" w:cs="Aktiv Grotesk"/>
          <w:sz w:val="22"/>
          <w:szCs w:val="22"/>
          <w:lang w:val="sr-Cyrl-RS"/>
        </w:rPr>
        <w:t>Сходно томе, у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жи круг кандидата ће бити позван на разговор, након чега ће се са изабраним кандидатом </w:t>
      </w:r>
      <w:r w:rsidR="00875E5D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закључити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уговор.</w:t>
      </w:r>
    </w:p>
    <w:p w14:paraId="121CD216" w14:textId="77777777" w:rsidR="00875E5D" w:rsidRPr="00586AF5" w:rsidRDefault="00875E5D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</w:p>
    <w:p w14:paraId="76B445F1" w14:textId="25A23244" w:rsidR="00B51386" w:rsidRPr="00586AF5" w:rsidRDefault="00B51386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Плаћање </w:t>
      </w:r>
      <w:r w:rsidR="001352D3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за услугу ће се </w:t>
      </w:r>
      <w:r w:rsidR="00875E5D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извршити у два дела, и то: први део по достављеном нацрту </w:t>
      </w:r>
      <w:r w:rsidR="001352D3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извештаја, а </w:t>
      </w:r>
      <w:r w:rsidR="00875E5D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други део </w:t>
      </w:r>
      <w:r w:rsidR="001352D3" w:rsidRPr="00586AF5">
        <w:rPr>
          <w:rFonts w:ascii="Aktiv Grotesk" w:hAnsi="Aktiv Grotesk" w:cs="Aktiv Grotesk"/>
          <w:sz w:val="22"/>
          <w:szCs w:val="22"/>
          <w:lang w:val="sr-Cyrl-RS"/>
        </w:rPr>
        <w:t>након достављања и усвајања финалног извештаја и његове презентације.</w:t>
      </w:r>
    </w:p>
    <w:p w14:paraId="7CEC3857" w14:textId="77777777" w:rsidR="001352D3" w:rsidRPr="00586AF5" w:rsidRDefault="001352D3" w:rsidP="005C7C41">
      <w:pPr>
        <w:jc w:val="both"/>
        <w:rPr>
          <w:rFonts w:ascii="Aktiv Grotesk" w:hAnsi="Aktiv Grotesk" w:cs="Aktiv Grotesk"/>
          <w:sz w:val="22"/>
          <w:szCs w:val="22"/>
        </w:rPr>
      </w:pPr>
    </w:p>
    <w:p w14:paraId="0D3A634F" w14:textId="62165EA5" w:rsidR="001352D3" w:rsidRPr="00586AF5" w:rsidRDefault="001352D3" w:rsidP="005C7C41">
      <w:pPr>
        <w:jc w:val="both"/>
        <w:rPr>
          <w:rFonts w:ascii="Aktiv Grotesk" w:hAnsi="Aktiv Grotesk" w:cs="Aktiv Grotesk"/>
          <w:sz w:val="22"/>
          <w:szCs w:val="22"/>
          <w:lang w:val="sr-Cyrl-RS"/>
        </w:rPr>
      </w:pP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Изјаву о заинтересованости за спровођење истраживања можете послати електронским путем на адресу </w:t>
      </w:r>
      <w:hyperlink r:id="rId11" w:history="1">
        <w:r w:rsidR="00395CF2" w:rsidRPr="00DD628A">
          <w:rPr>
            <w:rStyle w:val="Hyperlink"/>
          </w:rPr>
          <w:t>fondacija@sos-decijasela.rs</w:t>
        </w:r>
      </w:hyperlink>
      <w:r w:rsidR="00395CF2">
        <w:t xml:space="preserve"> 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најкасније до </w:t>
      </w:r>
      <w:r w:rsidR="007B01C2">
        <w:rPr>
          <w:rFonts w:ascii="Aktiv Grotesk" w:hAnsi="Aktiv Grotesk" w:cs="Aktiv Grotesk"/>
          <w:sz w:val="22"/>
          <w:szCs w:val="22"/>
          <w:lang w:val="sr-Cyrl-RS"/>
        </w:rPr>
        <w:t>24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.</w:t>
      </w:r>
      <w:r w:rsidR="00875E5D"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</w:t>
      </w:r>
      <w:r w:rsidR="00586AF5">
        <w:rPr>
          <w:rFonts w:ascii="Aktiv Grotesk" w:hAnsi="Aktiv Grotesk" w:cs="Aktiv Grotesk"/>
          <w:sz w:val="22"/>
          <w:szCs w:val="22"/>
          <w:lang w:val="sr-Cyrl-RS"/>
        </w:rPr>
        <w:t>јануара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 xml:space="preserve"> 202</w:t>
      </w:r>
      <w:r w:rsidR="00586AF5">
        <w:rPr>
          <w:rFonts w:ascii="Aktiv Grotesk" w:hAnsi="Aktiv Grotesk" w:cs="Aktiv Grotesk"/>
          <w:sz w:val="22"/>
          <w:szCs w:val="22"/>
          <w:lang w:val="sr-Cyrl-RS"/>
        </w:rPr>
        <w:t>5</w:t>
      </w:r>
      <w:r w:rsidRPr="00586AF5">
        <w:rPr>
          <w:rFonts w:ascii="Aktiv Grotesk" w:hAnsi="Aktiv Grotesk" w:cs="Aktiv Grotesk"/>
          <w:sz w:val="22"/>
          <w:szCs w:val="22"/>
          <w:lang w:val="sr-Cyrl-RS"/>
        </w:rPr>
        <w:t>. године.</w:t>
      </w:r>
    </w:p>
    <w:p w14:paraId="1400915D" w14:textId="77777777" w:rsidR="0051496D" w:rsidRPr="00130892" w:rsidRDefault="006B1462" w:rsidP="007A5E93">
      <w:pPr>
        <w:rPr>
          <w:rFonts w:ascii="Aktiv Grotesk" w:hAnsi="Aktiv Grotesk" w:cs="Aktiv Grotesk"/>
        </w:rPr>
      </w:pPr>
      <w:r w:rsidRPr="00130892">
        <w:rPr>
          <w:rFonts w:ascii="Aktiv Grotesk" w:hAnsi="Aktiv Grotesk" w:cs="Aktiv Grotesk"/>
        </w:rPr>
        <w:t xml:space="preserve"> </w:t>
      </w:r>
    </w:p>
    <w:sectPr w:rsidR="0051496D" w:rsidRPr="00130892" w:rsidSect="00613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985" w:right="1418" w:bottom="130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D6FF0" w14:textId="77777777" w:rsidR="001D2B7E" w:rsidRDefault="001D2B7E">
      <w:r>
        <w:separator/>
      </w:r>
    </w:p>
  </w:endnote>
  <w:endnote w:type="continuationSeparator" w:id="0">
    <w:p w14:paraId="05846B7E" w14:textId="77777777" w:rsidR="001D2B7E" w:rsidRDefault="001D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C7CA" w14:textId="77777777" w:rsidR="00BA0312" w:rsidRDefault="00BA0312" w:rsidP="008E556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7F69EC" w14:textId="77777777" w:rsidR="00BA0312" w:rsidRDefault="00BA0312" w:rsidP="008E556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6111" w14:textId="77777777" w:rsidR="00BA0312" w:rsidRPr="00E91D68" w:rsidRDefault="00BA0312" w:rsidP="00060E7C">
    <w:pPr>
      <w:framePr w:w="726" w:h="284" w:hRule="exact" w:hSpace="142" w:wrap="around" w:vAnchor="page" w:hAnchor="page" w:x="1419" w:y="16104" w:anchorLock="1"/>
      <w:rPr>
        <w:rStyle w:val="PageNumber"/>
        <w:lang w:val="nb-NO"/>
      </w:rPr>
    </w:pPr>
    <w:r w:rsidRPr="00E91D68">
      <w:rPr>
        <w:rStyle w:val="PageNumber"/>
        <w:lang w:val="nb-NO"/>
      </w:rPr>
      <w:t xml:space="preserve"> </w:t>
    </w:r>
  </w:p>
  <w:p w14:paraId="687095E6" w14:textId="77777777" w:rsidR="00BA0312" w:rsidRPr="00130892" w:rsidRDefault="00130892" w:rsidP="00DB74FB">
    <w:pPr>
      <w:framePr w:w="5085" w:h="284" w:hRule="exact" w:hSpace="142" w:wrap="around" w:vAnchor="page" w:hAnchor="page" w:x="6063" w:y="16104" w:anchorLock="1"/>
      <w:shd w:val="clear" w:color="FFFFFF" w:fill="FFFFFF"/>
      <w:jc w:val="right"/>
      <w:rPr>
        <w:color w:val="009EE0"/>
        <w:sz w:val="22"/>
        <w:lang w:val="sr-Cyrl-RS"/>
      </w:rPr>
    </w:pPr>
    <w:r>
      <w:rPr>
        <w:color w:val="009EE0"/>
        <w:sz w:val="22"/>
        <w:lang w:val="sr-Cyrl-RS"/>
      </w:rPr>
      <w:t>Дом пун љубави за свако дете</w:t>
    </w:r>
  </w:p>
  <w:p w14:paraId="423398C2" w14:textId="77777777" w:rsidR="00BA0312" w:rsidRPr="002A20EB" w:rsidRDefault="00BA0312" w:rsidP="005F4E3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9EDF" w14:textId="77777777" w:rsidR="00BA0312" w:rsidRPr="00E91D68" w:rsidRDefault="00BA0312" w:rsidP="00060E7C">
    <w:pPr>
      <w:framePr w:w="726" w:h="284" w:hRule="exact" w:hSpace="142" w:wrap="around" w:vAnchor="page" w:hAnchor="page" w:x="1419" w:y="16104" w:anchorLock="1"/>
      <w:rPr>
        <w:rStyle w:val="PageNumber"/>
      </w:rPr>
    </w:pPr>
    <w:r w:rsidRPr="008F6086">
      <w:rPr>
        <w:rStyle w:val="PageNumber"/>
      </w:rPr>
      <w:fldChar w:fldCharType="begin"/>
    </w:r>
    <w:r w:rsidRPr="00E91D68">
      <w:rPr>
        <w:rStyle w:val="PageNumber"/>
      </w:rPr>
      <w:instrText xml:space="preserve"> PAGE </w:instrText>
    </w:r>
    <w:r w:rsidRPr="008F6086">
      <w:rPr>
        <w:rStyle w:val="PageNumber"/>
      </w:rPr>
      <w:fldChar w:fldCharType="separate"/>
    </w:r>
    <w:r w:rsidR="00057307">
      <w:rPr>
        <w:rStyle w:val="PageNumber"/>
        <w:noProof/>
      </w:rPr>
      <w:t>1</w:t>
    </w:r>
    <w:r w:rsidRPr="008F6086">
      <w:rPr>
        <w:rStyle w:val="PageNumber"/>
      </w:rPr>
      <w:fldChar w:fldCharType="end"/>
    </w:r>
    <w:r w:rsidRPr="00E91D68">
      <w:rPr>
        <w:rStyle w:val="PageNumber"/>
      </w:rPr>
      <w:t xml:space="preserve"> / </w:t>
    </w:r>
    <w:r w:rsidRPr="008F6086">
      <w:rPr>
        <w:rStyle w:val="PageNumber"/>
      </w:rPr>
      <w:fldChar w:fldCharType="begin"/>
    </w:r>
    <w:r w:rsidRPr="00E91D68">
      <w:rPr>
        <w:rStyle w:val="PageNumber"/>
      </w:rPr>
      <w:instrText xml:space="preserve"> NUMPAGES </w:instrText>
    </w:r>
    <w:r w:rsidRPr="008F6086">
      <w:rPr>
        <w:rStyle w:val="PageNumber"/>
      </w:rPr>
      <w:fldChar w:fldCharType="separate"/>
    </w:r>
    <w:r w:rsidR="00057307">
      <w:rPr>
        <w:rStyle w:val="PageNumber"/>
        <w:noProof/>
      </w:rPr>
      <w:t>3</w:t>
    </w:r>
    <w:r w:rsidRPr="008F6086">
      <w:rPr>
        <w:rStyle w:val="PageNumber"/>
      </w:rPr>
      <w:fldChar w:fldCharType="end"/>
    </w:r>
    <w:r w:rsidRPr="00E91D68">
      <w:rPr>
        <w:rStyle w:val="PageNumber"/>
      </w:rPr>
      <w:t xml:space="preserve"> </w:t>
    </w:r>
  </w:p>
  <w:p w14:paraId="12ADC634" w14:textId="77777777" w:rsidR="00BA0312" w:rsidRPr="00833A11" w:rsidRDefault="00833A11" w:rsidP="00833A11">
    <w:pPr>
      <w:framePr w:w="4065" w:h="284" w:hRule="exact" w:hSpace="142" w:wrap="around" w:vAnchor="page" w:hAnchor="page" w:x="6927" w:y="16104" w:anchorLock="1"/>
      <w:shd w:val="clear" w:color="FFFFFF" w:fill="FFFFFF"/>
      <w:jc w:val="right"/>
      <w:rPr>
        <w:color w:val="009EE0"/>
        <w:sz w:val="22"/>
        <w:lang w:val="sr-Cyrl-RS"/>
      </w:rPr>
    </w:pPr>
    <w:r>
      <w:rPr>
        <w:color w:val="009EE0"/>
        <w:sz w:val="22"/>
        <w:lang w:val="sr-Cyrl-RS"/>
      </w:rPr>
      <w:t>Дом пун љубави за свако дете</w:t>
    </w:r>
  </w:p>
  <w:p w14:paraId="2F996FAA" w14:textId="77777777" w:rsidR="00BA0312" w:rsidRPr="00425C61" w:rsidRDefault="00BA0312" w:rsidP="0049619B">
    <w:pPr>
      <w:shd w:val="clear" w:color="FFFFFF" w:fill="FFFFFF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AF71" w14:textId="77777777" w:rsidR="001D2B7E" w:rsidRDefault="001D2B7E">
      <w:r>
        <w:separator/>
      </w:r>
    </w:p>
  </w:footnote>
  <w:footnote w:type="continuationSeparator" w:id="0">
    <w:p w14:paraId="3F2E5A3E" w14:textId="77777777" w:rsidR="001D2B7E" w:rsidRDefault="001D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48A1" w14:textId="77777777" w:rsidR="00BA0312" w:rsidRDefault="00BA0312" w:rsidP="008E55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BE209B" w14:textId="77777777" w:rsidR="00BA0312" w:rsidRDefault="00BA0312" w:rsidP="008E55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0158" w14:textId="77777777" w:rsidR="00BA0312" w:rsidRPr="004F4FEC" w:rsidRDefault="00BA0312" w:rsidP="008E5567">
    <w:pPr>
      <w:pStyle w:val="Header"/>
      <w:ind w:right="360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B732" w14:textId="77777777" w:rsidR="00BA0312" w:rsidRDefault="00DB74FB">
    <w:pPr>
      <w:pStyle w:val="Header"/>
    </w:pPr>
    <w:r>
      <w:rPr>
        <w:caps/>
        <w:noProof/>
        <w:color w:val="808080" w:themeColor="background1" w:themeShade="80"/>
        <w:szCs w:val="20"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B6D925B" wp14:editId="65949DAD">
          <wp:simplePos x="0" y="0"/>
          <wp:positionH relativeFrom="column">
            <wp:posOffset>-435429</wp:posOffset>
          </wp:positionH>
          <wp:positionV relativeFrom="paragraph">
            <wp:posOffset>6622</wp:posOffset>
          </wp:positionV>
          <wp:extent cx="2247900" cy="940435"/>
          <wp:effectExtent l="0" t="0" r="0" b="0"/>
          <wp:wrapNone/>
          <wp:docPr id="30" name="Picture 11" descr="logo fondacije poziti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acije poziti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CC763" w14:textId="77777777" w:rsidR="00BA0312" w:rsidRDefault="00BA0312" w:rsidP="00B367F0">
    <w:pPr>
      <w:pStyle w:val="Header"/>
    </w:pPr>
  </w:p>
  <w:p w14:paraId="182A1315" w14:textId="77777777" w:rsidR="00BA0312" w:rsidRDefault="00BA0312" w:rsidP="00B367F0">
    <w:pPr>
      <w:pStyle w:val="Header"/>
    </w:pPr>
  </w:p>
  <w:p w14:paraId="212AD8AF" w14:textId="77777777" w:rsidR="00BA0312" w:rsidRDefault="00BA0312" w:rsidP="00B367F0">
    <w:pPr>
      <w:pStyle w:val="Header"/>
    </w:pPr>
  </w:p>
  <w:p w14:paraId="03C77311" w14:textId="77777777" w:rsidR="00BA0312" w:rsidRDefault="00BA0312" w:rsidP="00B367F0">
    <w:pPr>
      <w:pStyle w:val="Header"/>
    </w:pPr>
  </w:p>
  <w:p w14:paraId="1595FD37" w14:textId="77777777" w:rsidR="00BA0312" w:rsidRDefault="00BA0312" w:rsidP="00B367F0">
    <w:pPr>
      <w:pStyle w:val="Header"/>
    </w:pPr>
  </w:p>
  <w:p w14:paraId="361FD6A3" w14:textId="77777777" w:rsidR="00BA0312" w:rsidRDefault="00BA0312" w:rsidP="00B367F0">
    <w:pPr>
      <w:pStyle w:val="Header"/>
    </w:pPr>
  </w:p>
  <w:p w14:paraId="7E79F2C5" w14:textId="77777777" w:rsidR="00BA0312" w:rsidRDefault="00BA0312" w:rsidP="00B367F0">
    <w:pPr>
      <w:pStyle w:val="Header"/>
    </w:pPr>
  </w:p>
  <w:p w14:paraId="27635B51" w14:textId="77777777" w:rsidR="00BA0312" w:rsidRDefault="00BA0312" w:rsidP="00B367F0">
    <w:pPr>
      <w:pStyle w:val="Header"/>
    </w:pPr>
  </w:p>
  <w:p w14:paraId="29B2EDB2" w14:textId="77777777" w:rsidR="00BA0312" w:rsidRDefault="00BA0312" w:rsidP="00B36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880"/>
    <w:multiLevelType w:val="hybridMultilevel"/>
    <w:tmpl w:val="22DC977A"/>
    <w:lvl w:ilvl="0" w:tplc="CA4E96B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53B"/>
    <w:multiLevelType w:val="hybridMultilevel"/>
    <w:tmpl w:val="9718F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193"/>
    <w:multiLevelType w:val="hybridMultilevel"/>
    <w:tmpl w:val="97123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507AC51E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6F36"/>
    <w:multiLevelType w:val="hybridMultilevel"/>
    <w:tmpl w:val="8FA40BC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672845"/>
    <w:multiLevelType w:val="hybridMultilevel"/>
    <w:tmpl w:val="F686098A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507AC51E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0572"/>
    <w:multiLevelType w:val="hybridMultilevel"/>
    <w:tmpl w:val="0B143E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5C14"/>
    <w:multiLevelType w:val="hybridMultilevel"/>
    <w:tmpl w:val="529A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4B64"/>
    <w:multiLevelType w:val="hybridMultilevel"/>
    <w:tmpl w:val="F978F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5683A"/>
    <w:multiLevelType w:val="multilevel"/>
    <w:tmpl w:val="9E2806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2B2E65"/>
    <w:multiLevelType w:val="multilevel"/>
    <w:tmpl w:val="3BF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A25B8"/>
    <w:multiLevelType w:val="multilevel"/>
    <w:tmpl w:val="9B1C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34774"/>
    <w:multiLevelType w:val="multilevel"/>
    <w:tmpl w:val="79E482F4"/>
    <w:lvl w:ilvl="0"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225812"/>
    <w:multiLevelType w:val="hybridMultilevel"/>
    <w:tmpl w:val="F780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476F5"/>
    <w:multiLevelType w:val="hybridMultilevel"/>
    <w:tmpl w:val="D1C2B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13F0C"/>
    <w:multiLevelType w:val="hybridMultilevel"/>
    <w:tmpl w:val="42C29F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507AC51E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C1466"/>
    <w:multiLevelType w:val="multilevel"/>
    <w:tmpl w:val="6540CFB2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28224D"/>
    <w:multiLevelType w:val="hybridMultilevel"/>
    <w:tmpl w:val="22DC977A"/>
    <w:lvl w:ilvl="0" w:tplc="CA4E96B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32C2B"/>
    <w:multiLevelType w:val="multilevel"/>
    <w:tmpl w:val="6126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D3F7F"/>
    <w:multiLevelType w:val="hybridMultilevel"/>
    <w:tmpl w:val="3DA8B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5A96"/>
    <w:multiLevelType w:val="hybridMultilevel"/>
    <w:tmpl w:val="8E84BF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B15E5"/>
    <w:multiLevelType w:val="hybridMultilevel"/>
    <w:tmpl w:val="342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30414"/>
    <w:multiLevelType w:val="hybridMultilevel"/>
    <w:tmpl w:val="22DC977A"/>
    <w:lvl w:ilvl="0" w:tplc="CA4E96B4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A7105"/>
    <w:multiLevelType w:val="hybridMultilevel"/>
    <w:tmpl w:val="2AA8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E4660"/>
    <w:multiLevelType w:val="hybridMultilevel"/>
    <w:tmpl w:val="163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50431"/>
    <w:multiLevelType w:val="hybridMultilevel"/>
    <w:tmpl w:val="E698DC04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77B0CD3"/>
    <w:multiLevelType w:val="multilevel"/>
    <w:tmpl w:val="7AA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21"/>
  </w:num>
  <w:num w:numId="6">
    <w:abstractNumId w:val="8"/>
  </w:num>
  <w:num w:numId="7">
    <w:abstractNumId w:val="5"/>
  </w:num>
  <w:num w:numId="8">
    <w:abstractNumId w:val="4"/>
  </w:num>
  <w:num w:numId="9">
    <w:abstractNumId w:val="13"/>
  </w:num>
  <w:num w:numId="10">
    <w:abstractNumId w:val="19"/>
  </w:num>
  <w:num w:numId="11">
    <w:abstractNumId w:val="18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  <w:num w:numId="16">
    <w:abstractNumId w:val="25"/>
  </w:num>
  <w:num w:numId="17">
    <w:abstractNumId w:val="17"/>
  </w:num>
  <w:num w:numId="18">
    <w:abstractNumId w:val="9"/>
  </w:num>
  <w:num w:numId="19">
    <w:abstractNumId w:val="11"/>
  </w:num>
  <w:num w:numId="20">
    <w:abstractNumId w:val="11"/>
  </w:num>
  <w:num w:numId="21">
    <w:abstractNumId w:val="2"/>
  </w:num>
  <w:num w:numId="22">
    <w:abstractNumId w:val="12"/>
  </w:num>
  <w:num w:numId="23">
    <w:abstractNumId w:val="6"/>
  </w:num>
  <w:num w:numId="24">
    <w:abstractNumId w:val="11"/>
  </w:num>
  <w:num w:numId="25">
    <w:abstractNumId w:val="11"/>
  </w:num>
  <w:num w:numId="26">
    <w:abstractNumId w:val="14"/>
  </w:num>
  <w:num w:numId="27">
    <w:abstractNumId w:val="23"/>
  </w:num>
  <w:num w:numId="28">
    <w:abstractNumId w:val="22"/>
  </w:num>
  <w:num w:numId="29">
    <w:abstractNumId w:val="20"/>
  </w:num>
  <w:num w:numId="3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C5"/>
    <w:rsid w:val="0000024E"/>
    <w:rsid w:val="000019DA"/>
    <w:rsid w:val="00005893"/>
    <w:rsid w:val="00005D93"/>
    <w:rsid w:val="00006CC6"/>
    <w:rsid w:val="00025B56"/>
    <w:rsid w:val="00027FDA"/>
    <w:rsid w:val="00035845"/>
    <w:rsid w:val="00051146"/>
    <w:rsid w:val="00053CBF"/>
    <w:rsid w:val="00057307"/>
    <w:rsid w:val="000575BD"/>
    <w:rsid w:val="00060E7C"/>
    <w:rsid w:val="00080533"/>
    <w:rsid w:val="00086968"/>
    <w:rsid w:val="000871F2"/>
    <w:rsid w:val="00090F58"/>
    <w:rsid w:val="00092842"/>
    <w:rsid w:val="00092EC0"/>
    <w:rsid w:val="000A57A7"/>
    <w:rsid w:val="000B1CD3"/>
    <w:rsid w:val="000B557B"/>
    <w:rsid w:val="000C0FC0"/>
    <w:rsid w:val="000C3338"/>
    <w:rsid w:val="000C5ADE"/>
    <w:rsid w:val="000D5742"/>
    <w:rsid w:val="000E08F9"/>
    <w:rsid w:val="000E1FB2"/>
    <w:rsid w:val="000E3106"/>
    <w:rsid w:val="000E352E"/>
    <w:rsid w:val="00110302"/>
    <w:rsid w:val="00115F51"/>
    <w:rsid w:val="00122EAB"/>
    <w:rsid w:val="00130892"/>
    <w:rsid w:val="00131533"/>
    <w:rsid w:val="001352D3"/>
    <w:rsid w:val="00141121"/>
    <w:rsid w:val="001413E1"/>
    <w:rsid w:val="00164571"/>
    <w:rsid w:val="0016524C"/>
    <w:rsid w:val="0017103D"/>
    <w:rsid w:val="0019688F"/>
    <w:rsid w:val="00196F10"/>
    <w:rsid w:val="001A0481"/>
    <w:rsid w:val="001A3D6D"/>
    <w:rsid w:val="001A5714"/>
    <w:rsid w:val="001A694E"/>
    <w:rsid w:val="001C06E7"/>
    <w:rsid w:val="001C0F20"/>
    <w:rsid w:val="001D1574"/>
    <w:rsid w:val="001D2B7E"/>
    <w:rsid w:val="002147C7"/>
    <w:rsid w:val="00217733"/>
    <w:rsid w:val="00224A1C"/>
    <w:rsid w:val="00231D68"/>
    <w:rsid w:val="00263682"/>
    <w:rsid w:val="002669C9"/>
    <w:rsid w:val="00271438"/>
    <w:rsid w:val="002831B6"/>
    <w:rsid w:val="00287E74"/>
    <w:rsid w:val="00297A1A"/>
    <w:rsid w:val="002A0F9B"/>
    <w:rsid w:val="002A20EB"/>
    <w:rsid w:val="002A4298"/>
    <w:rsid w:val="002A7FF9"/>
    <w:rsid w:val="002B0D28"/>
    <w:rsid w:val="002C4129"/>
    <w:rsid w:val="002C564D"/>
    <w:rsid w:val="002D4BB3"/>
    <w:rsid w:val="002E657E"/>
    <w:rsid w:val="002F65F4"/>
    <w:rsid w:val="002F6AC3"/>
    <w:rsid w:val="0032463F"/>
    <w:rsid w:val="00332796"/>
    <w:rsid w:val="003348A0"/>
    <w:rsid w:val="003352AE"/>
    <w:rsid w:val="00335CDC"/>
    <w:rsid w:val="0034142F"/>
    <w:rsid w:val="00346C37"/>
    <w:rsid w:val="003546EC"/>
    <w:rsid w:val="00357E6D"/>
    <w:rsid w:val="00363278"/>
    <w:rsid w:val="00363B16"/>
    <w:rsid w:val="0037059B"/>
    <w:rsid w:val="00372D99"/>
    <w:rsid w:val="003933A7"/>
    <w:rsid w:val="00395532"/>
    <w:rsid w:val="00395CF2"/>
    <w:rsid w:val="003A23E4"/>
    <w:rsid w:val="003A4EB9"/>
    <w:rsid w:val="003B6970"/>
    <w:rsid w:val="003C2EC1"/>
    <w:rsid w:val="003D6619"/>
    <w:rsid w:val="003E3145"/>
    <w:rsid w:val="003E5C15"/>
    <w:rsid w:val="003F231B"/>
    <w:rsid w:val="003F6990"/>
    <w:rsid w:val="00400956"/>
    <w:rsid w:val="0041576F"/>
    <w:rsid w:val="00425C61"/>
    <w:rsid w:val="00431165"/>
    <w:rsid w:val="00452AE4"/>
    <w:rsid w:val="00470289"/>
    <w:rsid w:val="00470BD2"/>
    <w:rsid w:val="0049619B"/>
    <w:rsid w:val="004A35CF"/>
    <w:rsid w:val="004B41F9"/>
    <w:rsid w:val="004C6D46"/>
    <w:rsid w:val="004E2038"/>
    <w:rsid w:val="004E3EBB"/>
    <w:rsid w:val="004F7F47"/>
    <w:rsid w:val="0051496D"/>
    <w:rsid w:val="00532AE3"/>
    <w:rsid w:val="00533A08"/>
    <w:rsid w:val="00535D2E"/>
    <w:rsid w:val="005411BB"/>
    <w:rsid w:val="00560708"/>
    <w:rsid w:val="00561FF0"/>
    <w:rsid w:val="00567B82"/>
    <w:rsid w:val="005707AF"/>
    <w:rsid w:val="0058331D"/>
    <w:rsid w:val="00585081"/>
    <w:rsid w:val="005852DB"/>
    <w:rsid w:val="00586AF5"/>
    <w:rsid w:val="005914D5"/>
    <w:rsid w:val="00591C04"/>
    <w:rsid w:val="005A0C2A"/>
    <w:rsid w:val="005A66C1"/>
    <w:rsid w:val="005C6F8E"/>
    <w:rsid w:val="005C7C41"/>
    <w:rsid w:val="005D2AE9"/>
    <w:rsid w:val="005D400F"/>
    <w:rsid w:val="005E1678"/>
    <w:rsid w:val="005F4E39"/>
    <w:rsid w:val="00604C99"/>
    <w:rsid w:val="0060503B"/>
    <w:rsid w:val="0061145A"/>
    <w:rsid w:val="00613E69"/>
    <w:rsid w:val="0061659F"/>
    <w:rsid w:val="006267BE"/>
    <w:rsid w:val="00627692"/>
    <w:rsid w:val="00650556"/>
    <w:rsid w:val="00650D68"/>
    <w:rsid w:val="006632D6"/>
    <w:rsid w:val="006A5776"/>
    <w:rsid w:val="006B1462"/>
    <w:rsid w:val="006D6A4B"/>
    <w:rsid w:val="006D72C5"/>
    <w:rsid w:val="006E4B17"/>
    <w:rsid w:val="006F339B"/>
    <w:rsid w:val="006F3756"/>
    <w:rsid w:val="00707051"/>
    <w:rsid w:val="00707C51"/>
    <w:rsid w:val="007124CA"/>
    <w:rsid w:val="007423E8"/>
    <w:rsid w:val="00751850"/>
    <w:rsid w:val="00754196"/>
    <w:rsid w:val="00755FA0"/>
    <w:rsid w:val="007724C9"/>
    <w:rsid w:val="00781599"/>
    <w:rsid w:val="007A07CF"/>
    <w:rsid w:val="007A1C97"/>
    <w:rsid w:val="007A2EF1"/>
    <w:rsid w:val="007A5E93"/>
    <w:rsid w:val="007B01C2"/>
    <w:rsid w:val="007B08B8"/>
    <w:rsid w:val="007B12C9"/>
    <w:rsid w:val="007B282E"/>
    <w:rsid w:val="007C70CF"/>
    <w:rsid w:val="007E4F21"/>
    <w:rsid w:val="007E7A87"/>
    <w:rsid w:val="007F24A3"/>
    <w:rsid w:val="007F6F46"/>
    <w:rsid w:val="00816469"/>
    <w:rsid w:val="00817F00"/>
    <w:rsid w:val="00822790"/>
    <w:rsid w:val="00826A32"/>
    <w:rsid w:val="0082787A"/>
    <w:rsid w:val="00831522"/>
    <w:rsid w:val="00833A11"/>
    <w:rsid w:val="008451E0"/>
    <w:rsid w:val="00845429"/>
    <w:rsid w:val="008462F8"/>
    <w:rsid w:val="00850812"/>
    <w:rsid w:val="00852F85"/>
    <w:rsid w:val="008574D5"/>
    <w:rsid w:val="00867019"/>
    <w:rsid w:val="00871C99"/>
    <w:rsid w:val="00875E5D"/>
    <w:rsid w:val="008762C9"/>
    <w:rsid w:val="00886750"/>
    <w:rsid w:val="008A241B"/>
    <w:rsid w:val="008D1535"/>
    <w:rsid w:val="008D2E1E"/>
    <w:rsid w:val="008D373E"/>
    <w:rsid w:val="008D7F09"/>
    <w:rsid w:val="008E1D57"/>
    <w:rsid w:val="008E5567"/>
    <w:rsid w:val="008F5CA2"/>
    <w:rsid w:val="008F6086"/>
    <w:rsid w:val="00905A99"/>
    <w:rsid w:val="009074AD"/>
    <w:rsid w:val="00912D2C"/>
    <w:rsid w:val="00926EDB"/>
    <w:rsid w:val="00942461"/>
    <w:rsid w:val="0094575B"/>
    <w:rsid w:val="00967373"/>
    <w:rsid w:val="00977F6C"/>
    <w:rsid w:val="00983B55"/>
    <w:rsid w:val="00986033"/>
    <w:rsid w:val="009A1312"/>
    <w:rsid w:val="009B0E82"/>
    <w:rsid w:val="009B2D38"/>
    <w:rsid w:val="009C050B"/>
    <w:rsid w:val="009C493C"/>
    <w:rsid w:val="009C794F"/>
    <w:rsid w:val="009D5093"/>
    <w:rsid w:val="009D5A22"/>
    <w:rsid w:val="009D696E"/>
    <w:rsid w:val="009E4039"/>
    <w:rsid w:val="009E4A0F"/>
    <w:rsid w:val="00A01952"/>
    <w:rsid w:val="00A0783C"/>
    <w:rsid w:val="00A16A06"/>
    <w:rsid w:val="00A223CE"/>
    <w:rsid w:val="00A22711"/>
    <w:rsid w:val="00A329E3"/>
    <w:rsid w:val="00A52BF5"/>
    <w:rsid w:val="00A638E6"/>
    <w:rsid w:val="00A85890"/>
    <w:rsid w:val="00AA4EDE"/>
    <w:rsid w:val="00AA54C0"/>
    <w:rsid w:val="00AC4E4C"/>
    <w:rsid w:val="00AD7AD7"/>
    <w:rsid w:val="00B0670D"/>
    <w:rsid w:val="00B115A9"/>
    <w:rsid w:val="00B123A2"/>
    <w:rsid w:val="00B12722"/>
    <w:rsid w:val="00B31024"/>
    <w:rsid w:val="00B367F0"/>
    <w:rsid w:val="00B51386"/>
    <w:rsid w:val="00B841DF"/>
    <w:rsid w:val="00B84443"/>
    <w:rsid w:val="00B86C95"/>
    <w:rsid w:val="00BA0312"/>
    <w:rsid w:val="00BA0C46"/>
    <w:rsid w:val="00BB596C"/>
    <w:rsid w:val="00BD1163"/>
    <w:rsid w:val="00BD2C42"/>
    <w:rsid w:val="00BD5FFA"/>
    <w:rsid w:val="00BD6F80"/>
    <w:rsid w:val="00BE0894"/>
    <w:rsid w:val="00BE6E57"/>
    <w:rsid w:val="00BF1689"/>
    <w:rsid w:val="00C1638F"/>
    <w:rsid w:val="00C52118"/>
    <w:rsid w:val="00C52E77"/>
    <w:rsid w:val="00C53A9F"/>
    <w:rsid w:val="00C61B93"/>
    <w:rsid w:val="00C62542"/>
    <w:rsid w:val="00C63EDF"/>
    <w:rsid w:val="00C80BED"/>
    <w:rsid w:val="00C81D52"/>
    <w:rsid w:val="00C867FE"/>
    <w:rsid w:val="00C87EBE"/>
    <w:rsid w:val="00C92380"/>
    <w:rsid w:val="00CA31A8"/>
    <w:rsid w:val="00CA393E"/>
    <w:rsid w:val="00CA5A70"/>
    <w:rsid w:val="00CB2805"/>
    <w:rsid w:val="00CC3E26"/>
    <w:rsid w:val="00CC51B7"/>
    <w:rsid w:val="00CD0EB0"/>
    <w:rsid w:val="00CD258F"/>
    <w:rsid w:val="00CD433D"/>
    <w:rsid w:val="00CE34D7"/>
    <w:rsid w:val="00D06B74"/>
    <w:rsid w:val="00D308E9"/>
    <w:rsid w:val="00D315ED"/>
    <w:rsid w:val="00D350A3"/>
    <w:rsid w:val="00D54B1A"/>
    <w:rsid w:val="00D561FD"/>
    <w:rsid w:val="00D6410D"/>
    <w:rsid w:val="00D72508"/>
    <w:rsid w:val="00D74B95"/>
    <w:rsid w:val="00D876E9"/>
    <w:rsid w:val="00D917B9"/>
    <w:rsid w:val="00D924EE"/>
    <w:rsid w:val="00DA0D9F"/>
    <w:rsid w:val="00DB10A1"/>
    <w:rsid w:val="00DB74FB"/>
    <w:rsid w:val="00DC1B15"/>
    <w:rsid w:val="00DC2E55"/>
    <w:rsid w:val="00DC5C31"/>
    <w:rsid w:val="00DD70E7"/>
    <w:rsid w:val="00DE23A3"/>
    <w:rsid w:val="00DF095F"/>
    <w:rsid w:val="00DF3E15"/>
    <w:rsid w:val="00E02930"/>
    <w:rsid w:val="00E10BA9"/>
    <w:rsid w:val="00E1101F"/>
    <w:rsid w:val="00E32999"/>
    <w:rsid w:val="00E53072"/>
    <w:rsid w:val="00E566A4"/>
    <w:rsid w:val="00E61B21"/>
    <w:rsid w:val="00E66948"/>
    <w:rsid w:val="00E91D68"/>
    <w:rsid w:val="00EA01B6"/>
    <w:rsid w:val="00EA0EA2"/>
    <w:rsid w:val="00EA7780"/>
    <w:rsid w:val="00EB2FA7"/>
    <w:rsid w:val="00ED0087"/>
    <w:rsid w:val="00ED15E2"/>
    <w:rsid w:val="00ED1956"/>
    <w:rsid w:val="00ED3F56"/>
    <w:rsid w:val="00ED6EE8"/>
    <w:rsid w:val="00EF13EF"/>
    <w:rsid w:val="00EF4FF0"/>
    <w:rsid w:val="00F02815"/>
    <w:rsid w:val="00F04533"/>
    <w:rsid w:val="00F1402D"/>
    <w:rsid w:val="00F25F89"/>
    <w:rsid w:val="00F278B4"/>
    <w:rsid w:val="00F43230"/>
    <w:rsid w:val="00F44562"/>
    <w:rsid w:val="00F445BC"/>
    <w:rsid w:val="00F54BBC"/>
    <w:rsid w:val="00F6000A"/>
    <w:rsid w:val="00F64C78"/>
    <w:rsid w:val="00F727A0"/>
    <w:rsid w:val="00F73EB2"/>
    <w:rsid w:val="00F760A0"/>
    <w:rsid w:val="00F92D3E"/>
    <w:rsid w:val="00F93940"/>
    <w:rsid w:val="00FA0C08"/>
    <w:rsid w:val="00FA47BC"/>
    <w:rsid w:val="00FB5C98"/>
    <w:rsid w:val="00FB7A78"/>
    <w:rsid w:val="00FC11CA"/>
    <w:rsid w:val="00FC3B76"/>
    <w:rsid w:val="00FC5AB3"/>
    <w:rsid w:val="00FD1192"/>
    <w:rsid w:val="00FE5ACB"/>
    <w:rsid w:val="00FE73DA"/>
    <w:rsid w:val="00FE78EA"/>
    <w:rsid w:val="07455A86"/>
    <w:rsid w:val="0BEBF5F2"/>
    <w:rsid w:val="0E63A658"/>
    <w:rsid w:val="133AEBAE"/>
    <w:rsid w:val="1ABD3EA5"/>
    <w:rsid w:val="1D877D82"/>
    <w:rsid w:val="30DD2F94"/>
    <w:rsid w:val="40CDC9FD"/>
    <w:rsid w:val="483D2F78"/>
    <w:rsid w:val="51CAE961"/>
    <w:rsid w:val="574E5578"/>
    <w:rsid w:val="7545A25D"/>
    <w:rsid w:val="7E6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2E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4C9"/>
    <w:rPr>
      <w:rFonts w:ascii="Arial" w:hAnsi="Arial"/>
      <w:color w:val="262626"/>
      <w:szCs w:val="24"/>
      <w:lang w:eastAsia="en-US"/>
    </w:rPr>
  </w:style>
  <w:style w:type="paragraph" w:styleId="Heading1">
    <w:name w:val="heading 1"/>
    <w:next w:val="Normal"/>
    <w:qFormat/>
    <w:rsid w:val="0051496D"/>
    <w:pPr>
      <w:keepNext/>
      <w:numPr>
        <w:numId w:val="2"/>
      </w:numPr>
      <w:spacing w:before="240" w:after="60"/>
      <w:contextualSpacing/>
      <w:outlineLvl w:val="0"/>
    </w:pPr>
    <w:rPr>
      <w:rFonts w:ascii="Arial" w:hAnsi="Arial" w:cs="Arial"/>
      <w:b/>
      <w:bCs/>
      <w:color w:val="92D050"/>
      <w:kern w:val="32"/>
      <w:sz w:val="28"/>
      <w:szCs w:val="28"/>
      <w:lang w:val="de-DE" w:eastAsia="en-US"/>
    </w:rPr>
  </w:style>
  <w:style w:type="paragraph" w:styleId="Heading2">
    <w:name w:val="heading 2"/>
    <w:next w:val="Normal"/>
    <w:link w:val="Heading2Char"/>
    <w:uiPriority w:val="9"/>
    <w:qFormat/>
    <w:rsid w:val="006D6A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color w:val="262626"/>
      <w:sz w:val="24"/>
      <w:szCs w:val="28"/>
      <w:lang w:val="de-DE" w:eastAsia="en-US"/>
    </w:rPr>
  </w:style>
  <w:style w:type="paragraph" w:styleId="Heading3">
    <w:name w:val="heading 3"/>
    <w:next w:val="Normal"/>
    <w:qFormat/>
    <w:rsid w:val="00613E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262626"/>
      <w:sz w:val="22"/>
      <w:szCs w:val="26"/>
      <w:lang w:val="de-DE" w:eastAsia="en-US"/>
    </w:rPr>
  </w:style>
  <w:style w:type="paragraph" w:styleId="Heading4">
    <w:name w:val="heading 4"/>
    <w:next w:val="Normal"/>
    <w:link w:val="Heading4Char"/>
    <w:qFormat/>
    <w:rsid w:val="00613E69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Tahoma"/>
      <w:bCs/>
      <w:color w:val="262626"/>
      <w:szCs w:val="28"/>
      <w:u w:val="single"/>
      <w:lang w:val="de-DE" w:eastAsia="en-US"/>
    </w:rPr>
  </w:style>
  <w:style w:type="paragraph" w:styleId="Heading5">
    <w:name w:val="heading 5"/>
    <w:next w:val="Normal"/>
    <w:qFormat/>
    <w:rsid w:val="00613E69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color w:val="262626"/>
      <w:szCs w:val="26"/>
      <w:lang w:val="de-DE" w:eastAsia="en-US"/>
    </w:rPr>
  </w:style>
  <w:style w:type="paragraph" w:styleId="Heading6">
    <w:name w:val="heading 6"/>
    <w:next w:val="Normal"/>
    <w:qFormat/>
    <w:rsid w:val="006D6A4B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color w:val="262626"/>
      <w:szCs w:val="22"/>
      <w:lang w:val="de-DE" w:eastAsia="en-US"/>
    </w:rPr>
  </w:style>
  <w:style w:type="paragraph" w:styleId="Heading7">
    <w:name w:val="heading 7"/>
    <w:next w:val="Normal"/>
    <w:qFormat/>
    <w:rsid w:val="00613E69"/>
    <w:pPr>
      <w:numPr>
        <w:ilvl w:val="6"/>
        <w:numId w:val="1"/>
      </w:numPr>
      <w:spacing w:before="240" w:after="60"/>
      <w:outlineLvl w:val="6"/>
    </w:pPr>
    <w:rPr>
      <w:rFonts w:ascii="Arial" w:hAnsi="Arial"/>
      <w:color w:val="262626"/>
      <w:szCs w:val="24"/>
      <w:lang w:val="de-DE" w:eastAsia="en-US"/>
    </w:rPr>
  </w:style>
  <w:style w:type="paragraph" w:styleId="Heading8">
    <w:name w:val="heading 8"/>
    <w:next w:val="Normal"/>
    <w:qFormat/>
    <w:rsid w:val="00613E69"/>
    <w:pPr>
      <w:numPr>
        <w:ilvl w:val="7"/>
        <w:numId w:val="1"/>
      </w:numPr>
      <w:spacing w:before="240" w:after="60"/>
      <w:outlineLvl w:val="7"/>
    </w:pPr>
    <w:rPr>
      <w:rFonts w:ascii="Arial" w:hAnsi="Arial"/>
      <w:iCs/>
      <w:color w:val="262626"/>
      <w:szCs w:val="24"/>
      <w:lang w:val="de-DE" w:eastAsia="en-US"/>
    </w:rPr>
  </w:style>
  <w:style w:type="paragraph" w:styleId="Heading9">
    <w:name w:val="heading 9"/>
    <w:next w:val="Normal"/>
    <w:qFormat/>
    <w:rsid w:val="00613E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262626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13E69"/>
    <w:rPr>
      <w:rFonts w:ascii="Arial" w:hAnsi="Arial" w:cs="Tahoma"/>
      <w:bCs/>
      <w:color w:val="262626"/>
      <w:szCs w:val="28"/>
      <w:u w:val="single"/>
      <w:lang w:val="de-D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811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161"/>
  </w:style>
  <w:style w:type="paragraph" w:styleId="Footer">
    <w:name w:val="footer"/>
    <w:basedOn w:val="Normal"/>
    <w:link w:val="FooterChar"/>
    <w:uiPriority w:val="99"/>
    <w:semiHidden/>
    <w:unhideWhenUsed/>
    <w:rsid w:val="00F811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161"/>
  </w:style>
  <w:style w:type="paragraph" w:customStyle="1" w:styleId="EinfacherAbsatz">
    <w:name w:val="[Einfacher Absatz]"/>
    <w:basedOn w:val="Normal"/>
    <w:uiPriority w:val="99"/>
    <w:rsid w:val="00707C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</w:rPr>
  </w:style>
  <w:style w:type="table" w:styleId="TableGrid">
    <w:name w:val="Table Grid"/>
    <w:basedOn w:val="TableNormal"/>
    <w:uiPriority w:val="59"/>
    <w:rsid w:val="00E566A4"/>
    <w:rPr>
      <w:rFonts w:ascii="Arial" w:hAnsi="Arial"/>
      <w:color w:val="262626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character" w:styleId="PageNumber">
    <w:name w:val="page number"/>
    <w:rsid w:val="008F6086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027FDA"/>
    <w:rPr>
      <w:rFonts w:ascii="Tahoma" w:hAnsi="Tahoma" w:cs="Tahoma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781599"/>
    <w:pPr>
      <w:outlineLvl w:val="0"/>
    </w:pPr>
    <w:rPr>
      <w:rFonts w:ascii="Arial" w:eastAsiaTheme="majorEastAsia" w:hAnsi="Arial" w:cstheme="majorBidi"/>
      <w:b/>
      <w:bCs/>
      <w:caps/>
      <w:color w:val="262626"/>
      <w:kern w:val="28"/>
      <w:sz w:val="28"/>
      <w:szCs w:val="32"/>
      <w:lang w:val="de-DE" w:eastAsia="en-US"/>
    </w:rPr>
  </w:style>
  <w:style w:type="paragraph" w:styleId="DocumentMap">
    <w:name w:val="Document Map"/>
    <w:basedOn w:val="Normal"/>
    <w:semiHidden/>
    <w:rsid w:val="00DF095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putboxleft">
    <w:name w:val="Input box left"/>
    <w:rsid w:val="008E1D57"/>
    <w:rPr>
      <w:rFonts w:ascii="Arial" w:hAnsi="Arial"/>
      <w:color w:val="333333"/>
      <w:position w:val="-26"/>
      <w:sz w:val="20"/>
    </w:rPr>
  </w:style>
  <w:style w:type="paragraph" w:customStyle="1" w:styleId="Inputboxright">
    <w:name w:val="Input box right"/>
    <w:basedOn w:val="Normal"/>
    <w:rsid w:val="007724C9"/>
    <w:pPr>
      <w:ind w:left="170"/>
    </w:pPr>
    <w:rPr>
      <w:rFonts w:eastAsia="Times New Roman"/>
      <w:position w:val="-26"/>
      <w:szCs w:val="20"/>
    </w:rPr>
  </w:style>
  <w:style w:type="character" w:styleId="Hyperlink">
    <w:name w:val="Hyperlink"/>
    <w:rsid w:val="00335CDC"/>
    <w:rPr>
      <w:rFonts w:ascii="Arial" w:hAnsi="Arial"/>
      <w:color w:val="0066CC"/>
      <w:sz w:val="20"/>
      <w:u w:val="single"/>
    </w:rPr>
  </w:style>
  <w:style w:type="paragraph" w:styleId="FootnoteText">
    <w:name w:val="footnote text"/>
    <w:basedOn w:val="Normal"/>
    <w:semiHidden/>
    <w:rsid w:val="00271438"/>
    <w:rPr>
      <w:szCs w:val="20"/>
    </w:rPr>
  </w:style>
  <w:style w:type="character" w:styleId="FootnoteReference">
    <w:name w:val="footnote reference"/>
    <w:semiHidden/>
    <w:rsid w:val="00271438"/>
    <w:rPr>
      <w:vertAlign w:val="superscript"/>
    </w:rPr>
  </w:style>
  <w:style w:type="paragraph" w:styleId="NoteHeading">
    <w:name w:val="Note Heading"/>
    <w:basedOn w:val="Normal"/>
    <w:next w:val="Normal"/>
    <w:rsid w:val="00271438"/>
    <w:rPr>
      <w:color w:val="auto"/>
      <w:sz w:val="18"/>
    </w:rPr>
  </w:style>
  <w:style w:type="paragraph" w:styleId="TOC1">
    <w:name w:val="toc 1"/>
    <w:basedOn w:val="Normal"/>
    <w:next w:val="Normal"/>
    <w:autoRedefine/>
    <w:rsid w:val="00867019"/>
    <w:pPr>
      <w:ind w:left="284" w:hanging="284"/>
      <w:outlineLvl w:val="0"/>
    </w:pPr>
    <w:rPr>
      <w:b/>
      <w:sz w:val="22"/>
    </w:rPr>
  </w:style>
  <w:style w:type="paragraph" w:styleId="TOC2">
    <w:name w:val="toc 2"/>
    <w:basedOn w:val="Normal"/>
    <w:next w:val="Normal"/>
    <w:autoRedefine/>
    <w:rsid w:val="00867019"/>
    <w:pPr>
      <w:ind w:left="425" w:hanging="425"/>
    </w:pPr>
    <w:rPr>
      <w:b/>
    </w:rPr>
  </w:style>
  <w:style w:type="paragraph" w:styleId="TOC3">
    <w:name w:val="toc 3"/>
    <w:basedOn w:val="Normal"/>
    <w:next w:val="Normal"/>
    <w:autoRedefine/>
    <w:rsid w:val="00867019"/>
    <w:pPr>
      <w:ind w:left="567" w:hanging="567"/>
    </w:pPr>
  </w:style>
  <w:style w:type="paragraph" w:customStyle="1" w:styleId="DocumentName">
    <w:name w:val="Document Name"/>
    <w:basedOn w:val="Normal"/>
    <w:next w:val="Normal"/>
    <w:rsid w:val="005E1678"/>
    <w:rPr>
      <w:b/>
      <w:caps/>
      <w:spacing w:val="20"/>
      <w:sz w:val="28"/>
    </w:rPr>
  </w:style>
  <w:style w:type="paragraph" w:styleId="TOC4">
    <w:name w:val="toc 4"/>
    <w:basedOn w:val="Normal"/>
    <w:next w:val="Normal"/>
    <w:autoRedefine/>
    <w:rsid w:val="00867019"/>
    <w:pPr>
      <w:ind w:left="765" w:hanging="765"/>
    </w:pPr>
  </w:style>
  <w:style w:type="paragraph" w:styleId="TOC5">
    <w:name w:val="toc 5"/>
    <w:basedOn w:val="Normal"/>
    <w:next w:val="Normal"/>
    <w:autoRedefine/>
    <w:rsid w:val="00867019"/>
    <w:pPr>
      <w:ind w:left="907" w:hanging="907"/>
    </w:pPr>
  </w:style>
  <w:style w:type="paragraph" w:styleId="TOC6">
    <w:name w:val="toc 6"/>
    <w:basedOn w:val="Normal"/>
    <w:next w:val="Normal"/>
    <w:autoRedefine/>
    <w:rsid w:val="00867019"/>
    <w:pPr>
      <w:ind w:left="1077" w:hanging="1077"/>
    </w:pPr>
  </w:style>
  <w:style w:type="paragraph" w:customStyle="1" w:styleId="TextBlack">
    <w:name w:val="Text Black"/>
    <w:basedOn w:val="Normal"/>
    <w:rsid w:val="00005893"/>
  </w:style>
  <w:style w:type="paragraph" w:customStyle="1" w:styleId="TextBlue">
    <w:name w:val="Text Blue"/>
    <w:basedOn w:val="Normal"/>
    <w:rsid w:val="00005893"/>
    <w:rPr>
      <w:color w:val="0092CC"/>
    </w:rPr>
  </w:style>
  <w:style w:type="paragraph" w:customStyle="1" w:styleId="TextGreen">
    <w:name w:val="Text Green"/>
    <w:basedOn w:val="Normal"/>
    <w:rsid w:val="00005893"/>
    <w:pPr>
      <w:ind w:left="1701"/>
    </w:pPr>
    <w:rPr>
      <w:color w:val="65A545"/>
    </w:rPr>
  </w:style>
  <w:style w:type="paragraph" w:customStyle="1" w:styleId="TextRed">
    <w:name w:val="Text Red"/>
    <w:basedOn w:val="Normal"/>
    <w:rsid w:val="00005893"/>
    <w:pPr>
      <w:ind w:left="1701"/>
    </w:pPr>
    <w:rPr>
      <w:color w:val="CF1B3D"/>
    </w:rPr>
  </w:style>
  <w:style w:type="character" w:customStyle="1" w:styleId="TitleChar">
    <w:name w:val="Title Char"/>
    <w:basedOn w:val="DefaultParagraphFont"/>
    <w:link w:val="Title"/>
    <w:uiPriority w:val="10"/>
    <w:rsid w:val="00781599"/>
    <w:rPr>
      <w:rFonts w:ascii="Arial" w:eastAsiaTheme="majorEastAsia" w:hAnsi="Arial" w:cstheme="majorBidi"/>
      <w:b/>
      <w:bCs/>
      <w:caps/>
      <w:color w:val="262626"/>
      <w:kern w:val="28"/>
      <w:sz w:val="28"/>
      <w:szCs w:val="32"/>
      <w:lang w:val="de-DE" w:eastAsia="en-US"/>
    </w:rPr>
  </w:style>
  <w:style w:type="paragraph" w:styleId="ListParagraph">
    <w:name w:val="List Paragraph"/>
    <w:basedOn w:val="Normal"/>
    <w:uiPriority w:val="34"/>
    <w:qFormat/>
    <w:rsid w:val="0051496D"/>
    <w:pPr>
      <w:ind w:left="720"/>
    </w:pPr>
    <w:rPr>
      <w:rFonts w:ascii="Calibri" w:eastAsiaTheme="minorHAnsi" w:hAnsi="Calibri"/>
      <w:color w:val="auto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1496D"/>
    <w:pPr>
      <w:spacing w:after="200"/>
    </w:pPr>
    <w:rPr>
      <w:rFonts w:asciiTheme="minorHAnsi" w:eastAsiaTheme="minorHAnsi" w:hAnsiTheme="minorHAnsi" w:cstheme="minorBidi"/>
      <w:color w:val="auto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6D"/>
    <w:rPr>
      <w:rFonts w:asciiTheme="minorHAnsi" w:eastAsiaTheme="minorHAnsi" w:hAnsiTheme="minorHAnsi" w:cstheme="minorBidi"/>
      <w:lang w:val="fr-FR" w:eastAsia="en-US"/>
    </w:rPr>
  </w:style>
  <w:style w:type="character" w:styleId="Strong">
    <w:name w:val="Strong"/>
    <w:basedOn w:val="DefaultParagraphFont"/>
    <w:uiPriority w:val="22"/>
    <w:qFormat/>
    <w:rsid w:val="004E2038"/>
    <w:rPr>
      <w:b/>
      <w:bCs/>
    </w:rPr>
  </w:style>
  <w:style w:type="paragraph" w:styleId="NormalWeb">
    <w:name w:val="Normal (Web)"/>
    <w:basedOn w:val="Normal"/>
    <w:uiPriority w:val="99"/>
    <w:unhideWhenUsed/>
    <w:rsid w:val="004E2038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nl-NL" w:eastAsia="nl-NL"/>
    </w:rPr>
  </w:style>
  <w:style w:type="character" w:customStyle="1" w:styleId="tophover">
    <w:name w:val="tophover"/>
    <w:basedOn w:val="DefaultParagraphFont"/>
    <w:rsid w:val="004E2038"/>
  </w:style>
  <w:style w:type="character" w:styleId="Emphasis">
    <w:name w:val="Emphasis"/>
    <w:basedOn w:val="DefaultParagraphFont"/>
    <w:uiPriority w:val="20"/>
    <w:qFormat/>
    <w:rsid w:val="004E203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67B82"/>
    <w:rPr>
      <w:rFonts w:ascii="Arial" w:hAnsi="Arial" w:cs="Arial"/>
      <w:b/>
      <w:bCs/>
      <w:iCs/>
      <w:color w:val="262626"/>
      <w:sz w:val="24"/>
      <w:szCs w:val="28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52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15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5E2"/>
    <w:pPr>
      <w:spacing w:after="0"/>
    </w:pPr>
    <w:rPr>
      <w:rFonts w:ascii="Arial" w:eastAsia="Cambria" w:hAnsi="Arial" w:cs="Times New Roman"/>
      <w:b/>
      <w:bCs/>
      <w:color w:val="262626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5E2"/>
    <w:rPr>
      <w:rFonts w:ascii="Arial" w:eastAsiaTheme="minorHAnsi" w:hAnsi="Arial" w:cstheme="minorBidi"/>
      <w:b/>
      <w:bCs/>
      <w:color w:val="26262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219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0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3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98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23300">
                  <w:marLeft w:val="9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83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013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ndacija@sos-decijasela.r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reig\TemplatesGRP\MSOffice.2010\01-Allg-English\blank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cc896-c2bd-4471-b644-9064863221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FF3002B9B094DB4DEFE4E37CD6C25" ma:contentTypeVersion="18" ma:contentTypeDescription="Create a new document." ma:contentTypeScope="" ma:versionID="2e7e6bd9d3234655137eed6d1b2277f2">
  <xsd:schema xmlns:xsd="http://www.w3.org/2001/XMLSchema" xmlns:xs="http://www.w3.org/2001/XMLSchema" xmlns:p="http://schemas.microsoft.com/office/2006/metadata/properties" xmlns:ns3="e17cc896-c2bd-4471-b644-9064863221ef" xmlns:ns4="5682bd80-c9b6-40ec-a38c-64952ffd62a4" targetNamespace="http://schemas.microsoft.com/office/2006/metadata/properties" ma:root="true" ma:fieldsID="dd092480b431a2fb78abab4a4ad0db20" ns3:_="" ns4:_="">
    <xsd:import namespace="e17cc896-c2bd-4471-b644-9064863221ef"/>
    <xsd:import namespace="5682bd80-c9b6-40ec-a38c-64952ffd6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c896-c2bd-4471-b644-90648632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bd80-c9b6-40ec-a38c-64952ffd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323CA-6FC2-4106-95C3-447D9A1EBC5D}">
  <ds:schemaRefs>
    <ds:schemaRef ds:uri="http://schemas.microsoft.com/office/2006/metadata/properties"/>
    <ds:schemaRef ds:uri="http://schemas.microsoft.com/office/infopath/2007/PartnerControls"/>
    <ds:schemaRef ds:uri="e17cc896-c2bd-4471-b644-9064863221ef"/>
  </ds:schemaRefs>
</ds:datastoreItem>
</file>

<file path=customXml/itemProps2.xml><?xml version="1.0" encoding="utf-8"?>
<ds:datastoreItem xmlns:ds="http://schemas.openxmlformats.org/officeDocument/2006/customXml" ds:itemID="{B19CF455-BA39-4973-872D-FB449F95C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FB4D-5512-4041-B122-93032C30E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cc896-c2bd-4471-b644-9064863221ef"/>
    <ds:schemaRef ds:uri="5682bd80-c9b6-40ec-a38c-64952ffd6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blank-en</Template>
  <TotalTime>0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#Normal; "#Monitor, improve policy"; Whole federation; #Archive; #Report on impact of donations; #Internal; "#Evaluate programme, decide"; #Team; #Develop policy</cp:keywords>
  <cp:lastModifiedBy/>
  <cp:revision>1</cp:revision>
  <dcterms:created xsi:type="dcterms:W3CDTF">2025-01-16T14:22:00Z</dcterms:created>
  <dcterms:modified xsi:type="dcterms:W3CDTF">2025-01-16T14:22:00Z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0x0101000BEFF3002B9B094DB4DEFE4E37CD6C25</vt:lpwstr>
  </property>
  <property fmtid="{D5CDD505-2E9C-101B-9397-08002B2CF9AE}" pid="3" name="TaxKeyword">
    <vt:lpwstr>1;#Whole federation|ac8ef1a3-803a-4433-b7ee-5b4437bc4b6f;#2;##Evaluate programme, decide|a92e36eb-3fdc-485f-bcee-f3cf350cb3c1;#3;##Report on impact of donations|5193d24b-8852-439e-a3f1-f340bbb7510f;#4;##Develop policy|e8ff7efa-ea86-42df-a929-c1c570005c58;</vt:lpwstr>
  </property>
  <property fmtid="{D5CDD505-2E9C-101B-9397-08002B2CF9AE}" pid="4" name="TaxKeywordTaxHTField">
    <vt:lpwstr>Whole federation|ac8ef1a3-803a-4433-b7ee-5b4437bc4b6f;#Evaluate programme, decide|a92e36eb-3fdc-485f-bcee-f3cf350cb3c1;#Report on impact of donations|5193d24b-8852-439e-a3f1-f340bbb7510f;#Develop policy|e8ff7efa-ea86-42df-a929-c1c570005c58;#Monitor, impro</vt:lpwstr>
  </property>
</Properties>
</file>