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DD8C" w14:textId="36ECCF8F" w:rsidR="00B80D7E" w:rsidRDefault="008E45DE">
      <w:pPr>
        <w:spacing w:after="0" w:line="240" w:lineRule="auto"/>
        <w:jc w:val="both"/>
        <w:rPr>
          <w:rFonts w:ascii="Tahoma" w:eastAsia="Tahoma" w:hAnsi="Tahoma" w:cs="Tahoma"/>
          <w:sz w:val="20"/>
          <w:szCs w:val="20"/>
        </w:rPr>
      </w:pPr>
      <w:r>
        <w:rPr>
          <w:rFonts w:ascii="Tahoma" w:eastAsia="Tahoma" w:hAnsi="Tahoma" w:cs="Tahoma"/>
          <w:b/>
          <w:noProof/>
          <w:sz w:val="20"/>
          <w:szCs w:val="20"/>
          <w:lang w:val="en-US"/>
        </w:rPr>
        <w:drawing>
          <wp:inline distT="0" distB="0" distL="114300" distR="114300" wp14:anchorId="6BADDDBF" wp14:editId="6BADDDC0">
            <wp:extent cx="1610360" cy="66802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610360" cy="668020"/>
                    </a:xfrm>
                    <a:prstGeom prst="rect">
                      <a:avLst/>
                    </a:prstGeom>
                    <a:ln/>
                  </pic:spPr>
                </pic:pic>
              </a:graphicData>
            </a:graphic>
          </wp:inline>
        </w:drawing>
      </w:r>
    </w:p>
    <w:p w14:paraId="6BADDD8D" w14:textId="77777777" w:rsidR="00B80D7E" w:rsidRDefault="00B80D7E">
      <w:pPr>
        <w:spacing w:after="0" w:line="240" w:lineRule="auto"/>
        <w:jc w:val="both"/>
        <w:rPr>
          <w:rFonts w:ascii="Tahoma" w:eastAsia="Tahoma" w:hAnsi="Tahoma" w:cs="Tahoma"/>
          <w:sz w:val="20"/>
          <w:szCs w:val="20"/>
        </w:rPr>
      </w:pPr>
    </w:p>
    <w:p w14:paraId="6BADDD8E" w14:textId="77777777" w:rsidR="00B80D7E" w:rsidRDefault="00B80D7E">
      <w:pPr>
        <w:spacing w:after="0" w:line="240" w:lineRule="auto"/>
        <w:jc w:val="both"/>
        <w:rPr>
          <w:rFonts w:ascii="Tahoma" w:eastAsia="Tahoma" w:hAnsi="Tahoma" w:cs="Tahoma"/>
          <w:sz w:val="20"/>
          <w:szCs w:val="20"/>
        </w:rPr>
      </w:pPr>
    </w:p>
    <w:p w14:paraId="6BADDD8F" w14:textId="77777777" w:rsidR="00B80D7E" w:rsidRDefault="00B80D7E">
      <w:pPr>
        <w:spacing w:after="0" w:line="240" w:lineRule="auto"/>
        <w:jc w:val="both"/>
        <w:rPr>
          <w:rFonts w:ascii="Tahoma" w:eastAsia="Tahoma" w:hAnsi="Tahoma" w:cs="Tahoma"/>
          <w:sz w:val="20"/>
          <w:szCs w:val="20"/>
        </w:rPr>
      </w:pPr>
    </w:p>
    <w:p w14:paraId="6BADDD92" w14:textId="77777777" w:rsidR="00B80D7E" w:rsidRPr="00266D56" w:rsidRDefault="008E45DE">
      <w:pPr>
        <w:spacing w:after="0" w:line="240" w:lineRule="auto"/>
        <w:jc w:val="both"/>
        <w:rPr>
          <w:rFonts w:ascii="Arial" w:eastAsia="Tahoma" w:hAnsi="Arial" w:cs="Arial"/>
        </w:rPr>
      </w:pPr>
      <w:r w:rsidRPr="00266D56">
        <w:rPr>
          <w:rFonts w:ascii="Arial" w:eastAsia="Tahoma" w:hAnsi="Arial" w:cs="Arial"/>
        </w:rPr>
        <w:t>Foundation</w:t>
      </w:r>
      <w:r w:rsidRPr="00266D56">
        <w:rPr>
          <w:rFonts w:ascii="Arial" w:eastAsia="Tahoma" w:hAnsi="Arial" w:cs="Arial"/>
          <w:b/>
        </w:rPr>
        <w:t xml:space="preserve"> SOS Children’s Villages Serbia</w:t>
      </w:r>
      <w:r w:rsidRPr="00266D56">
        <w:rPr>
          <w:rFonts w:ascii="Arial" w:eastAsia="Tahoma" w:hAnsi="Arial" w:cs="Arial"/>
        </w:rPr>
        <w:t xml:space="preserve"> is non-governmental, humanitarian organization dedicated to the welfare of children and strengthening of families and communities. Their work is aimed to the wellbeing of children and the creation of permanent improvement of the conditions in which children live. </w:t>
      </w:r>
    </w:p>
    <w:p w14:paraId="6BADDD93" w14:textId="77777777" w:rsidR="00B80D7E" w:rsidRPr="00266D56" w:rsidRDefault="00B80D7E">
      <w:pPr>
        <w:spacing w:after="0" w:line="240" w:lineRule="auto"/>
        <w:jc w:val="both"/>
        <w:rPr>
          <w:rFonts w:ascii="Arial" w:eastAsia="Tahoma" w:hAnsi="Arial" w:cs="Arial"/>
        </w:rPr>
      </w:pPr>
    </w:p>
    <w:p w14:paraId="6BADDD94" w14:textId="77777777" w:rsidR="00B80D7E" w:rsidRPr="00266D56" w:rsidRDefault="008E45DE">
      <w:pPr>
        <w:spacing w:after="0" w:line="240" w:lineRule="auto"/>
        <w:jc w:val="both"/>
        <w:rPr>
          <w:rFonts w:ascii="Arial" w:eastAsia="Tahoma" w:hAnsi="Arial" w:cs="Arial"/>
          <w:b/>
        </w:rPr>
      </w:pPr>
      <w:r w:rsidRPr="00266D56">
        <w:rPr>
          <w:rFonts w:ascii="Arial" w:eastAsia="Tahoma" w:hAnsi="Arial" w:cs="Arial"/>
        </w:rPr>
        <w:t xml:space="preserve">If you are very good in handling of new situations, responsible, dynamic and optimistic, love the challenges and see the development of your career in the area of fundraising for vulnerable children, you want to have the special meaning of your work and looking for dynamic, professional and friendly environment, foundation </w:t>
      </w:r>
      <w:r w:rsidRPr="00266D56">
        <w:rPr>
          <w:rFonts w:ascii="Arial" w:eastAsia="Tahoma" w:hAnsi="Arial" w:cs="Arial"/>
          <w:b/>
        </w:rPr>
        <w:t>SOS Children’s Villages Serbia</w:t>
      </w:r>
      <w:r w:rsidRPr="00266D56">
        <w:rPr>
          <w:rFonts w:ascii="Arial" w:eastAsia="Tahoma" w:hAnsi="Arial" w:cs="Arial"/>
        </w:rPr>
        <w:t xml:space="preserve"> is looking for the new team member in the following position:</w:t>
      </w:r>
    </w:p>
    <w:p w14:paraId="6BADDD95" w14:textId="77777777" w:rsidR="00B80D7E" w:rsidRPr="00266D56" w:rsidRDefault="00B80D7E">
      <w:pPr>
        <w:spacing w:after="0" w:line="240" w:lineRule="auto"/>
        <w:jc w:val="both"/>
        <w:rPr>
          <w:rFonts w:ascii="Arial" w:eastAsia="Tahoma" w:hAnsi="Arial" w:cs="Arial"/>
        </w:rPr>
      </w:pPr>
    </w:p>
    <w:p w14:paraId="6BADDD96" w14:textId="77777777" w:rsidR="00B80D7E" w:rsidRPr="00266D56" w:rsidRDefault="00B80D7E">
      <w:pPr>
        <w:spacing w:after="0" w:line="240" w:lineRule="auto"/>
        <w:ind w:right="-410"/>
        <w:rPr>
          <w:rFonts w:ascii="Arial" w:eastAsia="Tahoma" w:hAnsi="Arial" w:cs="Arial"/>
          <w:color w:val="FF0000"/>
        </w:rPr>
      </w:pPr>
    </w:p>
    <w:p w14:paraId="6BADDD97" w14:textId="77777777" w:rsidR="00B80D7E" w:rsidRPr="00266D56" w:rsidRDefault="008E45DE">
      <w:pPr>
        <w:spacing w:after="0" w:line="240" w:lineRule="auto"/>
        <w:jc w:val="center"/>
        <w:rPr>
          <w:rFonts w:ascii="Arial" w:eastAsia="Tahoma" w:hAnsi="Arial" w:cs="Arial"/>
        </w:rPr>
      </w:pPr>
      <w:r w:rsidRPr="00266D56">
        <w:rPr>
          <w:rFonts w:ascii="Arial" w:eastAsia="Tahoma" w:hAnsi="Arial" w:cs="Arial"/>
          <w:b/>
        </w:rPr>
        <w:t>Individual Giving Fundraiser</w:t>
      </w:r>
    </w:p>
    <w:p w14:paraId="6BADDD98" w14:textId="77777777" w:rsidR="00B80D7E" w:rsidRPr="00266D56" w:rsidRDefault="00B80D7E">
      <w:pPr>
        <w:spacing w:after="0" w:line="240" w:lineRule="auto"/>
        <w:rPr>
          <w:rFonts w:ascii="Arial" w:eastAsia="Tahoma" w:hAnsi="Arial" w:cs="Arial"/>
        </w:rPr>
      </w:pPr>
    </w:p>
    <w:p w14:paraId="6BADDD9A" w14:textId="77777777" w:rsidR="00B80D7E" w:rsidRPr="00266D56" w:rsidRDefault="008E45DE">
      <w:pPr>
        <w:spacing w:after="0" w:line="240" w:lineRule="auto"/>
        <w:jc w:val="both"/>
        <w:rPr>
          <w:rFonts w:ascii="Arial" w:eastAsia="Tahoma" w:hAnsi="Arial" w:cs="Arial"/>
        </w:rPr>
      </w:pPr>
      <w:r w:rsidRPr="00266D56">
        <w:rPr>
          <w:rFonts w:ascii="Arial" w:eastAsia="Tahoma" w:hAnsi="Arial" w:cs="Arial"/>
          <w:b/>
        </w:rPr>
        <w:t>Location:</w:t>
      </w:r>
      <w:r w:rsidRPr="00266D56">
        <w:rPr>
          <w:rFonts w:ascii="Arial" w:eastAsia="Tahoma" w:hAnsi="Arial" w:cs="Arial"/>
        </w:rPr>
        <w:t xml:space="preserve"> Belgrade</w:t>
      </w:r>
    </w:p>
    <w:p w14:paraId="6BADDD9B" w14:textId="77777777" w:rsidR="00B80D7E" w:rsidRPr="00266D56" w:rsidRDefault="00B80D7E">
      <w:pPr>
        <w:spacing w:after="0" w:line="240" w:lineRule="auto"/>
        <w:rPr>
          <w:rFonts w:ascii="Arial" w:eastAsia="Tahoma" w:hAnsi="Arial" w:cs="Arial"/>
        </w:rPr>
      </w:pPr>
    </w:p>
    <w:p w14:paraId="6BADDD9C" w14:textId="77777777" w:rsidR="00B80D7E" w:rsidRPr="00266D56" w:rsidRDefault="008E45DE">
      <w:pPr>
        <w:spacing w:after="0" w:line="240" w:lineRule="auto"/>
        <w:rPr>
          <w:rFonts w:ascii="Arial" w:eastAsia="Tahoma" w:hAnsi="Arial" w:cs="Arial"/>
        </w:rPr>
      </w:pPr>
      <w:r w:rsidRPr="00266D56">
        <w:rPr>
          <w:rFonts w:ascii="Arial" w:eastAsia="Tahoma" w:hAnsi="Arial" w:cs="Arial"/>
          <w:b/>
        </w:rPr>
        <w:t>Main responsibilities:</w:t>
      </w:r>
    </w:p>
    <w:p w14:paraId="6BADDD9D" w14:textId="77777777" w:rsidR="00B80D7E" w:rsidRPr="00266D56" w:rsidRDefault="00B80D7E">
      <w:pPr>
        <w:spacing w:after="0" w:line="240" w:lineRule="auto"/>
        <w:rPr>
          <w:rFonts w:ascii="Arial" w:eastAsia="Tahoma" w:hAnsi="Arial" w:cs="Arial"/>
          <w:color w:val="FF0000"/>
        </w:rPr>
      </w:pPr>
    </w:p>
    <w:p w14:paraId="6BADDD9E" w14:textId="77777777" w:rsidR="00B80D7E" w:rsidRPr="00266D56" w:rsidRDefault="008E45DE">
      <w:pPr>
        <w:numPr>
          <w:ilvl w:val="0"/>
          <w:numId w:val="2"/>
        </w:numPr>
        <w:spacing w:after="0" w:line="240" w:lineRule="auto"/>
        <w:contextualSpacing/>
        <w:rPr>
          <w:rFonts w:ascii="Arial" w:hAnsi="Arial" w:cs="Arial"/>
        </w:rPr>
      </w:pPr>
      <w:r w:rsidRPr="00266D56">
        <w:rPr>
          <w:rFonts w:ascii="Arial" w:eastAsia="Tahoma" w:hAnsi="Arial" w:cs="Arial"/>
        </w:rPr>
        <w:t>Pursue the opportunities in Serbia to cover the running costs and investments in order to get the financial self-sufficiency of the SOS Children’s Villages Serbia by fundraising activities targeting individuals,</w:t>
      </w:r>
    </w:p>
    <w:p w14:paraId="6BADDD9F" w14:textId="77777777" w:rsidR="00B80D7E" w:rsidRPr="00266D56" w:rsidRDefault="008E45DE">
      <w:pPr>
        <w:numPr>
          <w:ilvl w:val="0"/>
          <w:numId w:val="2"/>
        </w:numPr>
        <w:spacing w:after="0" w:line="240" w:lineRule="auto"/>
        <w:contextualSpacing/>
        <w:rPr>
          <w:rFonts w:ascii="Arial" w:hAnsi="Arial" w:cs="Arial"/>
        </w:rPr>
      </w:pPr>
      <w:r w:rsidRPr="00266D56">
        <w:rPr>
          <w:rFonts w:ascii="Arial" w:eastAsia="Tahoma" w:hAnsi="Arial" w:cs="Arial"/>
        </w:rPr>
        <w:t>Positioning of SOS Children’s Villages as a strong and consistent partner among potential and existing supporters, based on SOS Children’s Villages roots, vision, mission and values,</w:t>
      </w:r>
    </w:p>
    <w:p w14:paraId="6BADDDA0" w14:textId="77777777" w:rsidR="00B80D7E" w:rsidRPr="00266D56" w:rsidRDefault="008E45DE">
      <w:pPr>
        <w:numPr>
          <w:ilvl w:val="0"/>
          <w:numId w:val="2"/>
        </w:numPr>
        <w:spacing w:after="0" w:line="240" w:lineRule="auto"/>
        <w:contextualSpacing/>
        <w:rPr>
          <w:rFonts w:ascii="Arial" w:eastAsia="Tahoma" w:hAnsi="Arial" w:cs="Arial"/>
        </w:rPr>
      </w:pPr>
      <w:r w:rsidRPr="00266D56">
        <w:rPr>
          <w:rFonts w:ascii="Arial" w:eastAsia="Tahoma" w:hAnsi="Arial" w:cs="Arial"/>
        </w:rPr>
        <w:t>Strategically and operatively managing the project of regular individual donations, implementing and analyzing project activities and results, and proposes measures and activities for the success of the project,</w:t>
      </w:r>
    </w:p>
    <w:p w14:paraId="6BADDDA1" w14:textId="77777777" w:rsidR="00B80D7E" w:rsidRPr="00266D56" w:rsidRDefault="008E45DE">
      <w:pPr>
        <w:numPr>
          <w:ilvl w:val="0"/>
          <w:numId w:val="2"/>
        </w:numPr>
        <w:spacing w:after="0" w:line="240" w:lineRule="auto"/>
        <w:rPr>
          <w:rFonts w:ascii="Arial" w:hAnsi="Arial" w:cs="Arial"/>
        </w:rPr>
      </w:pPr>
      <w:r w:rsidRPr="00266D56">
        <w:rPr>
          <w:rFonts w:ascii="Arial" w:eastAsia="Tahoma" w:hAnsi="Arial" w:cs="Arial"/>
        </w:rPr>
        <w:t xml:space="preserve">Implementation of business plan and strategy of individual fundraising in the country, based on SOS practices, and in accordance to agreed targets, </w:t>
      </w:r>
    </w:p>
    <w:p w14:paraId="6BADDDA2" w14:textId="77777777" w:rsidR="00B80D7E" w:rsidRPr="00266D56" w:rsidRDefault="008E45DE">
      <w:pPr>
        <w:numPr>
          <w:ilvl w:val="0"/>
          <w:numId w:val="2"/>
        </w:numPr>
        <w:spacing w:after="0" w:line="240" w:lineRule="auto"/>
        <w:rPr>
          <w:rFonts w:ascii="Arial" w:hAnsi="Arial" w:cs="Arial"/>
        </w:rPr>
      </w:pPr>
      <w:r w:rsidRPr="00266D56">
        <w:rPr>
          <w:rFonts w:ascii="Arial" w:eastAsia="Tahoma" w:hAnsi="Arial" w:cs="Arial"/>
        </w:rPr>
        <w:t>Building and maintaining strong and long lasting relationships with individual donors, through different mass marketing channels,</w:t>
      </w:r>
    </w:p>
    <w:p w14:paraId="6BADDDA3" w14:textId="77777777" w:rsidR="00B80D7E" w:rsidRPr="00266D56" w:rsidRDefault="008E45DE">
      <w:pPr>
        <w:numPr>
          <w:ilvl w:val="0"/>
          <w:numId w:val="2"/>
        </w:numPr>
        <w:spacing w:after="0" w:line="240" w:lineRule="auto"/>
        <w:rPr>
          <w:rFonts w:ascii="Arial" w:eastAsia="Tahoma" w:hAnsi="Arial" w:cs="Arial"/>
        </w:rPr>
      </w:pPr>
      <w:r w:rsidRPr="00266D56">
        <w:rPr>
          <w:rFonts w:ascii="Arial" w:eastAsia="Tahoma" w:hAnsi="Arial" w:cs="Arial"/>
        </w:rPr>
        <w:t>Managing donor’s database in form of donor relationship management principles and donor segmentation for acquisition and retention activities,</w:t>
      </w:r>
    </w:p>
    <w:p w14:paraId="6BADDDA4" w14:textId="77777777" w:rsidR="00B80D7E" w:rsidRPr="00266D56" w:rsidRDefault="008E45DE">
      <w:pPr>
        <w:numPr>
          <w:ilvl w:val="0"/>
          <w:numId w:val="2"/>
        </w:numPr>
        <w:spacing w:after="0" w:line="240" w:lineRule="auto"/>
        <w:rPr>
          <w:rFonts w:ascii="Arial" w:hAnsi="Arial" w:cs="Arial"/>
        </w:rPr>
      </w:pPr>
      <w:r w:rsidRPr="00266D56">
        <w:rPr>
          <w:rFonts w:ascii="Arial" w:eastAsia="Tahoma" w:hAnsi="Arial" w:cs="Arial"/>
        </w:rPr>
        <w:t>Planning, monitoring and evaluating of each fundraising campaign, and suggesting new methods for improvement in accordance to market trends,</w:t>
      </w:r>
    </w:p>
    <w:p w14:paraId="6BADDDA5" w14:textId="77777777" w:rsidR="00B80D7E" w:rsidRPr="00266D56" w:rsidRDefault="008E45DE">
      <w:pPr>
        <w:numPr>
          <w:ilvl w:val="0"/>
          <w:numId w:val="2"/>
        </w:numPr>
        <w:spacing w:after="0" w:line="240" w:lineRule="auto"/>
        <w:contextualSpacing/>
        <w:rPr>
          <w:rFonts w:ascii="Arial" w:hAnsi="Arial" w:cs="Arial"/>
        </w:rPr>
      </w:pPr>
      <w:r w:rsidRPr="00266D56">
        <w:rPr>
          <w:rFonts w:ascii="Arial" w:eastAsia="Tahoma" w:hAnsi="Arial" w:cs="Arial"/>
        </w:rPr>
        <w:t xml:space="preserve">Ensuring that communication for fundraising follows a child-rights terminology and approach (incl. respect of the children’s right to privacy) and is coordinated and consistent with communication and messages pursuing advocacy objectives. </w:t>
      </w:r>
    </w:p>
    <w:p w14:paraId="6BADDDA6" w14:textId="77777777" w:rsidR="00B80D7E" w:rsidRPr="00266D56" w:rsidRDefault="00B80D7E">
      <w:pPr>
        <w:spacing w:after="0" w:line="240" w:lineRule="auto"/>
        <w:ind w:left="720"/>
        <w:rPr>
          <w:rFonts w:ascii="Arial" w:eastAsia="Tahoma" w:hAnsi="Arial" w:cs="Arial"/>
          <w:color w:val="FF0000"/>
        </w:rPr>
      </w:pPr>
    </w:p>
    <w:p w14:paraId="6BADDDA7" w14:textId="77777777" w:rsidR="00B80D7E" w:rsidRPr="00266D56" w:rsidRDefault="00B80D7E">
      <w:pPr>
        <w:spacing w:after="0" w:line="240" w:lineRule="auto"/>
        <w:rPr>
          <w:rFonts w:ascii="Arial" w:eastAsia="Tahoma" w:hAnsi="Arial" w:cs="Arial"/>
          <w:color w:val="FF0000"/>
        </w:rPr>
      </w:pPr>
    </w:p>
    <w:p w14:paraId="6BADDDA8" w14:textId="77777777" w:rsidR="00B80D7E" w:rsidRPr="00266D56" w:rsidRDefault="008E45DE">
      <w:pPr>
        <w:spacing w:after="0" w:line="240" w:lineRule="auto"/>
        <w:rPr>
          <w:rFonts w:ascii="Arial" w:eastAsia="Tahoma" w:hAnsi="Arial" w:cs="Arial"/>
        </w:rPr>
      </w:pPr>
      <w:r w:rsidRPr="00266D56">
        <w:rPr>
          <w:rFonts w:ascii="Arial" w:eastAsia="Tahoma" w:hAnsi="Arial" w:cs="Arial"/>
          <w:b/>
        </w:rPr>
        <w:t>Requirements</w:t>
      </w:r>
      <w:r w:rsidRPr="00266D56">
        <w:rPr>
          <w:rFonts w:ascii="Arial" w:eastAsia="Tahoma" w:hAnsi="Arial" w:cs="Arial"/>
        </w:rPr>
        <w:t>:</w:t>
      </w:r>
    </w:p>
    <w:p w14:paraId="6BADDDA9" w14:textId="77777777" w:rsidR="00B80D7E" w:rsidRPr="00266D56" w:rsidRDefault="00B80D7E">
      <w:pPr>
        <w:spacing w:after="0" w:line="240" w:lineRule="auto"/>
        <w:rPr>
          <w:rFonts w:ascii="Arial" w:eastAsia="Tahoma" w:hAnsi="Arial" w:cs="Arial"/>
          <w:color w:val="FF0000"/>
        </w:rPr>
      </w:pPr>
    </w:p>
    <w:p w14:paraId="6BADDDAA" w14:textId="77777777" w:rsidR="00B80D7E" w:rsidRPr="00266D56" w:rsidRDefault="008E45DE">
      <w:pPr>
        <w:numPr>
          <w:ilvl w:val="0"/>
          <w:numId w:val="1"/>
        </w:numPr>
        <w:spacing w:after="0" w:line="240" w:lineRule="auto"/>
        <w:ind w:hanging="360"/>
        <w:rPr>
          <w:rFonts w:ascii="Arial" w:hAnsi="Arial" w:cs="Arial"/>
        </w:rPr>
      </w:pPr>
      <w:r w:rsidRPr="00266D56">
        <w:rPr>
          <w:rFonts w:ascii="Arial" w:eastAsia="Tahoma" w:hAnsi="Arial" w:cs="Arial"/>
        </w:rPr>
        <w:t>University degree in social sciences (economy, marketing, management),</w:t>
      </w:r>
    </w:p>
    <w:p w14:paraId="6BADDDAB" w14:textId="77777777" w:rsidR="00B80D7E" w:rsidRPr="00266D56" w:rsidRDefault="008E45DE">
      <w:pPr>
        <w:numPr>
          <w:ilvl w:val="0"/>
          <w:numId w:val="1"/>
        </w:numPr>
        <w:spacing w:after="0" w:line="240" w:lineRule="auto"/>
        <w:ind w:hanging="360"/>
        <w:rPr>
          <w:rFonts w:ascii="Arial" w:hAnsi="Arial" w:cs="Arial"/>
        </w:rPr>
      </w:pPr>
      <w:r w:rsidRPr="00266D56">
        <w:rPr>
          <w:rFonts w:ascii="Arial" w:eastAsia="Tahoma" w:hAnsi="Arial" w:cs="Arial"/>
        </w:rPr>
        <w:t>Minimum 3 years of experience in management in direct sales,</w:t>
      </w:r>
    </w:p>
    <w:p w14:paraId="6BADDDAC" w14:textId="77777777" w:rsidR="00B80D7E" w:rsidRPr="00266D56" w:rsidRDefault="008E45DE">
      <w:pPr>
        <w:numPr>
          <w:ilvl w:val="0"/>
          <w:numId w:val="1"/>
        </w:numPr>
        <w:spacing w:after="0" w:line="240" w:lineRule="auto"/>
        <w:ind w:hanging="360"/>
        <w:rPr>
          <w:rFonts w:ascii="Arial" w:hAnsi="Arial" w:cs="Arial"/>
        </w:rPr>
      </w:pPr>
      <w:r w:rsidRPr="00266D56">
        <w:rPr>
          <w:rFonts w:ascii="Arial" w:eastAsia="Tahoma" w:hAnsi="Arial" w:cs="Arial"/>
        </w:rPr>
        <w:t xml:space="preserve">Experience in mass marketing channels, </w:t>
      </w:r>
    </w:p>
    <w:p w14:paraId="6BADDDAD" w14:textId="77777777" w:rsidR="00B80D7E" w:rsidRPr="00266D56" w:rsidRDefault="008E45DE">
      <w:pPr>
        <w:numPr>
          <w:ilvl w:val="0"/>
          <w:numId w:val="1"/>
        </w:numPr>
        <w:spacing w:after="0" w:line="240" w:lineRule="auto"/>
        <w:ind w:hanging="360"/>
        <w:rPr>
          <w:rFonts w:ascii="Arial" w:hAnsi="Arial" w:cs="Arial"/>
        </w:rPr>
      </w:pPr>
      <w:r w:rsidRPr="00266D56">
        <w:rPr>
          <w:rFonts w:ascii="Arial" w:eastAsia="Tahoma" w:hAnsi="Arial" w:cs="Arial"/>
        </w:rPr>
        <w:t>Innovative and creative person able to work both individually and as a part of a team,</w:t>
      </w:r>
    </w:p>
    <w:p w14:paraId="6BADDDAE" w14:textId="77777777" w:rsidR="00B80D7E" w:rsidRPr="00266D56" w:rsidRDefault="008E45DE">
      <w:pPr>
        <w:numPr>
          <w:ilvl w:val="0"/>
          <w:numId w:val="1"/>
        </w:numPr>
        <w:spacing w:after="0" w:line="240" w:lineRule="auto"/>
        <w:ind w:hanging="360"/>
        <w:rPr>
          <w:rFonts w:ascii="Arial" w:eastAsia="Tahoma" w:hAnsi="Arial" w:cs="Arial"/>
        </w:rPr>
      </w:pPr>
      <w:r w:rsidRPr="00266D56">
        <w:rPr>
          <w:rFonts w:ascii="Arial" w:eastAsia="Tahoma" w:hAnsi="Arial" w:cs="Arial"/>
        </w:rPr>
        <w:t>Strategic and analytical thinker with strong organizational skills,</w:t>
      </w:r>
    </w:p>
    <w:p w14:paraId="6BADDDAF" w14:textId="77777777" w:rsidR="00B80D7E" w:rsidRPr="00266D56" w:rsidRDefault="008E45DE">
      <w:pPr>
        <w:numPr>
          <w:ilvl w:val="0"/>
          <w:numId w:val="1"/>
        </w:numPr>
        <w:spacing w:after="0" w:line="240" w:lineRule="auto"/>
        <w:ind w:hanging="360"/>
        <w:rPr>
          <w:rFonts w:ascii="Arial" w:eastAsia="Tahoma" w:hAnsi="Arial" w:cs="Arial"/>
        </w:rPr>
      </w:pPr>
      <w:r w:rsidRPr="00266D56">
        <w:rPr>
          <w:rFonts w:ascii="Arial" w:eastAsia="Tahoma" w:hAnsi="Arial" w:cs="Arial"/>
        </w:rPr>
        <w:t>Excellent communication and presentation skills,</w:t>
      </w:r>
    </w:p>
    <w:p w14:paraId="6BADDDB0" w14:textId="77777777" w:rsidR="00B80D7E" w:rsidRPr="00266D56" w:rsidRDefault="008E45DE">
      <w:pPr>
        <w:numPr>
          <w:ilvl w:val="0"/>
          <w:numId w:val="1"/>
        </w:numPr>
        <w:spacing w:after="0" w:line="240" w:lineRule="auto"/>
        <w:ind w:hanging="360"/>
        <w:rPr>
          <w:rFonts w:ascii="Arial" w:hAnsi="Arial" w:cs="Arial"/>
        </w:rPr>
      </w:pPr>
      <w:r w:rsidRPr="00266D56">
        <w:rPr>
          <w:rFonts w:ascii="Arial" w:eastAsia="Tahoma" w:hAnsi="Arial" w:cs="Arial"/>
        </w:rPr>
        <w:t>Fluency in English,</w:t>
      </w:r>
    </w:p>
    <w:p w14:paraId="6BADDDB1" w14:textId="77777777" w:rsidR="00B80D7E" w:rsidRPr="00266D56" w:rsidRDefault="008E45DE">
      <w:pPr>
        <w:numPr>
          <w:ilvl w:val="0"/>
          <w:numId w:val="1"/>
        </w:numPr>
        <w:spacing w:after="0" w:line="240" w:lineRule="auto"/>
        <w:ind w:hanging="360"/>
        <w:rPr>
          <w:rFonts w:ascii="Arial" w:hAnsi="Arial" w:cs="Arial"/>
        </w:rPr>
      </w:pPr>
      <w:r w:rsidRPr="00266D56">
        <w:rPr>
          <w:rFonts w:ascii="Arial" w:eastAsia="Tahoma" w:hAnsi="Arial" w:cs="Arial"/>
        </w:rPr>
        <w:t>PC literacy (Excel, Word, PowerPoint),</w:t>
      </w:r>
    </w:p>
    <w:p w14:paraId="6BADDDB2" w14:textId="77777777" w:rsidR="00B80D7E" w:rsidRPr="00266D56" w:rsidRDefault="008E45DE">
      <w:pPr>
        <w:numPr>
          <w:ilvl w:val="0"/>
          <w:numId w:val="1"/>
        </w:numPr>
        <w:spacing w:after="0" w:line="240" w:lineRule="auto"/>
        <w:ind w:hanging="360"/>
        <w:rPr>
          <w:rFonts w:ascii="Arial" w:eastAsia="Tahoma" w:hAnsi="Arial" w:cs="Arial"/>
        </w:rPr>
      </w:pPr>
      <w:r w:rsidRPr="00266D56">
        <w:rPr>
          <w:rFonts w:ascii="Arial" w:eastAsia="Tahoma" w:hAnsi="Arial" w:cs="Arial"/>
        </w:rPr>
        <w:t xml:space="preserve">Driver’s license: B category, active driver. </w:t>
      </w:r>
    </w:p>
    <w:p w14:paraId="6BADDDB5" w14:textId="4828C7B5" w:rsidR="00B80D7E" w:rsidRPr="00266D56" w:rsidRDefault="00B80D7E">
      <w:pPr>
        <w:tabs>
          <w:tab w:val="left" w:pos="3969"/>
        </w:tabs>
        <w:spacing w:after="0" w:line="240" w:lineRule="auto"/>
        <w:rPr>
          <w:rFonts w:ascii="Arial" w:eastAsia="Tahoma" w:hAnsi="Arial" w:cs="Arial"/>
        </w:rPr>
      </w:pPr>
      <w:bookmarkStart w:id="0" w:name="_GoBack"/>
      <w:bookmarkEnd w:id="0"/>
    </w:p>
    <w:sectPr w:rsidR="00B80D7E" w:rsidRPr="00266D56">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CFB"/>
    <w:multiLevelType w:val="multilevel"/>
    <w:tmpl w:val="645CA7C2"/>
    <w:lvl w:ilvl="0">
      <w:start w:val="1"/>
      <w:numFmt w:val="bullet"/>
      <w:lvlText w:val="●"/>
      <w:lvlJc w:val="left"/>
      <w:pPr>
        <w:ind w:left="649" w:hanging="359"/>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2A16594F"/>
    <w:multiLevelType w:val="multilevel"/>
    <w:tmpl w:val="F5D8EB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7E"/>
    <w:rsid w:val="00266D56"/>
    <w:rsid w:val="008E45DE"/>
    <w:rsid w:val="00B8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DD8C"/>
  <w15:docId w15:val="{6E6A9EE0-C170-4189-A7BE-D7E8365F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4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Pejatovic</dc:creator>
  <cp:lastModifiedBy>Lina Djokic</cp:lastModifiedBy>
  <cp:revision>2</cp:revision>
  <dcterms:created xsi:type="dcterms:W3CDTF">2019-03-18T10:45:00Z</dcterms:created>
  <dcterms:modified xsi:type="dcterms:W3CDTF">2019-03-18T10:45:00Z</dcterms:modified>
</cp:coreProperties>
</file>